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A018F7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 w:rsidR="00EE65E4">
        <w:rPr>
          <w:rFonts w:ascii="Times New Roman" w:hAnsi="Times New Roman" w:cs="Times New Roman"/>
          <w:sz w:val="26"/>
          <w:szCs w:val="26"/>
        </w:rPr>
        <w:t>июня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E" w:rsidRDefault="00731B56" w:rsidP="00DC189E">
            <w:pPr>
              <w:pStyle w:val="af6"/>
              <w:jc w:val="both"/>
              <w:rPr>
                <w:b w:val="0"/>
                <w:szCs w:val="28"/>
              </w:rPr>
            </w:pPr>
            <w:r w:rsidRPr="00731B56">
              <w:rPr>
                <w:b w:val="0"/>
                <w:szCs w:val="28"/>
              </w:rPr>
              <w:t>Отдел надзорной деятельности и профилактической работы</w:t>
            </w:r>
            <w:r>
              <w:rPr>
                <w:b w:val="0"/>
                <w:szCs w:val="28"/>
              </w:rPr>
              <w:t xml:space="preserve"> </w:t>
            </w:r>
            <w:r w:rsidRPr="00731B56">
              <w:rPr>
                <w:b w:val="0"/>
                <w:szCs w:val="28"/>
              </w:rPr>
              <w:t>по Карасукскому  району Новосибирской области</w:t>
            </w:r>
            <w:r w:rsidR="00DC189E">
              <w:rPr>
                <w:b w:val="0"/>
                <w:szCs w:val="28"/>
              </w:rPr>
              <w:t xml:space="preserve">: </w:t>
            </w:r>
          </w:p>
          <w:p w:rsidR="00DC189E" w:rsidRPr="00DC189E" w:rsidRDefault="00DC189E" w:rsidP="00DC189E">
            <w:pPr>
              <w:pStyle w:val="af6"/>
              <w:jc w:val="both"/>
              <w:rPr>
                <w:szCs w:val="28"/>
              </w:rPr>
            </w:pPr>
            <w:r w:rsidRPr="00DC189E">
              <w:rPr>
                <w:szCs w:val="28"/>
              </w:rPr>
              <w:t xml:space="preserve">«Пожар с гибелью человека в г. Карасуке». </w:t>
            </w:r>
          </w:p>
          <w:p w:rsidR="00DC189E" w:rsidRPr="00A018F7" w:rsidRDefault="00DC189E" w:rsidP="00DC189E">
            <w:pPr>
              <w:pStyle w:val="af6"/>
              <w:jc w:val="both"/>
              <w:rPr>
                <w:szCs w:val="28"/>
              </w:rPr>
            </w:pPr>
            <w:r w:rsidRPr="00A018F7">
              <w:rPr>
                <w:szCs w:val="28"/>
              </w:rPr>
              <w:t xml:space="preserve">"Пожар с гибелью человека </w:t>
            </w:r>
            <w:proofErr w:type="gramStart"/>
            <w:r w:rsidRPr="00A018F7">
              <w:rPr>
                <w:szCs w:val="28"/>
              </w:rPr>
              <w:t>в</w:t>
            </w:r>
            <w:proofErr w:type="gramEnd"/>
            <w:r w:rsidRPr="00A018F7">
              <w:rPr>
                <w:szCs w:val="28"/>
              </w:rPr>
              <w:t xml:space="preserve"> с. Токаревка"</w:t>
            </w:r>
          </w:p>
          <w:p w:rsidR="00DC189E" w:rsidRDefault="00DC189E" w:rsidP="00DC189E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731B56" w:rsidRPr="00731B56" w:rsidRDefault="00731B56" w:rsidP="00DC189E">
            <w:pPr>
              <w:pStyle w:val="Normal"/>
              <w:jc w:val="both"/>
              <w:rPr>
                <w:b/>
                <w:sz w:val="28"/>
                <w:szCs w:val="28"/>
              </w:rPr>
            </w:pPr>
          </w:p>
          <w:p w:rsidR="00A862F6" w:rsidRPr="00EE65E4" w:rsidRDefault="00A862F6" w:rsidP="00360DC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31B56" w:rsidRDefault="00731B56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731B56" w:rsidRDefault="00731B56" w:rsidP="001361C0"/>
    <w:p w:rsidR="00360DC4" w:rsidRDefault="00360DC4" w:rsidP="001361C0"/>
    <w:p w:rsidR="00A018F7" w:rsidRPr="00731B56" w:rsidRDefault="00A018F7" w:rsidP="00A018F7">
      <w:pPr>
        <w:pStyle w:val="2"/>
        <w:spacing w:after="0"/>
        <w:jc w:val="center"/>
        <w:rPr>
          <w:color w:val="000000"/>
          <w:sz w:val="22"/>
          <w:szCs w:val="22"/>
        </w:rPr>
      </w:pPr>
      <w:r w:rsidRPr="00731B56">
        <w:rPr>
          <w:color w:val="000000"/>
          <w:sz w:val="22"/>
          <w:szCs w:val="22"/>
        </w:rPr>
        <w:t>МЧС РОССИИ</w:t>
      </w:r>
    </w:p>
    <w:p w:rsidR="00A018F7" w:rsidRPr="00731B56" w:rsidRDefault="00A018F7" w:rsidP="00A018F7">
      <w:pPr>
        <w:spacing w:after="0"/>
        <w:jc w:val="center"/>
        <w:rPr>
          <w:b/>
        </w:rPr>
      </w:pPr>
      <w:r w:rsidRPr="00731B56">
        <w:rPr>
          <w:b/>
        </w:rPr>
        <w:t>ГЛАВНОЕ УПРАВЛЕНИЕ</w:t>
      </w:r>
    </w:p>
    <w:p w:rsidR="00A018F7" w:rsidRPr="00731B56" w:rsidRDefault="00A018F7" w:rsidP="00A018F7">
      <w:pPr>
        <w:pStyle w:val="3"/>
        <w:spacing w:after="0"/>
        <w:jc w:val="center"/>
        <w:rPr>
          <w:sz w:val="22"/>
          <w:szCs w:val="22"/>
        </w:rPr>
      </w:pPr>
      <w:r w:rsidRPr="00731B56">
        <w:rPr>
          <w:sz w:val="22"/>
          <w:szCs w:val="22"/>
        </w:rPr>
        <w:t>МИНИСТЕРСТВА РОССИЙСКОЙ ФЕДЕРАЦИИ</w:t>
      </w:r>
    </w:p>
    <w:p w:rsidR="00A018F7" w:rsidRPr="00731B56" w:rsidRDefault="00A018F7" w:rsidP="00A018F7">
      <w:pPr>
        <w:spacing w:after="0"/>
        <w:jc w:val="center"/>
        <w:rPr>
          <w:b/>
        </w:rPr>
      </w:pPr>
      <w:r w:rsidRPr="00731B56">
        <w:rPr>
          <w:b/>
        </w:rPr>
        <w:t>ПО ДЕЛАМ ГРАЖДАНСКОЙ ОБОРОНЫ, ЧРЕЗВЫЧАЙНЫМ СИТУАЦИЯМ И</w:t>
      </w:r>
    </w:p>
    <w:p w:rsidR="00A018F7" w:rsidRPr="00731B56" w:rsidRDefault="00A018F7" w:rsidP="00A018F7">
      <w:pPr>
        <w:spacing w:after="0"/>
        <w:jc w:val="center"/>
        <w:rPr>
          <w:b/>
        </w:rPr>
      </w:pPr>
      <w:r w:rsidRPr="00731B56">
        <w:rPr>
          <w:b/>
        </w:rPr>
        <w:t>ЛИКВИДАЦИИ ПОСЛЕДСТВИЙ</w:t>
      </w:r>
    </w:p>
    <w:p w:rsidR="00A018F7" w:rsidRPr="00731B56" w:rsidRDefault="00A018F7" w:rsidP="00A018F7">
      <w:pPr>
        <w:spacing w:after="0"/>
        <w:jc w:val="center"/>
        <w:rPr>
          <w:b/>
        </w:rPr>
      </w:pPr>
      <w:r w:rsidRPr="00731B56">
        <w:rPr>
          <w:b/>
        </w:rPr>
        <w:t>СТИХИЙНЫХ БЕДСТВИЙ</w:t>
      </w:r>
    </w:p>
    <w:p w:rsidR="00A018F7" w:rsidRPr="00731B56" w:rsidRDefault="00A018F7" w:rsidP="00A018F7">
      <w:pPr>
        <w:spacing w:after="0"/>
        <w:jc w:val="center"/>
        <w:rPr>
          <w:b/>
        </w:rPr>
      </w:pPr>
      <w:r w:rsidRPr="00731B56">
        <w:rPr>
          <w:b/>
        </w:rPr>
        <w:t>ПО НОВОСИБИРСКОЙ ОБЛАСТИ</w:t>
      </w:r>
    </w:p>
    <w:p w:rsidR="00A018F7" w:rsidRPr="00731B56" w:rsidRDefault="00A018F7" w:rsidP="00A018F7">
      <w:pPr>
        <w:pStyle w:val="Normal"/>
        <w:jc w:val="center"/>
        <w:rPr>
          <w:b/>
          <w:sz w:val="22"/>
          <w:szCs w:val="22"/>
        </w:rPr>
      </w:pPr>
      <w:r w:rsidRPr="00731B56">
        <w:rPr>
          <w:b/>
          <w:sz w:val="22"/>
          <w:szCs w:val="22"/>
        </w:rPr>
        <w:t>Отдел надзорной деятельности</w:t>
      </w:r>
    </w:p>
    <w:p w:rsidR="00A018F7" w:rsidRPr="00731B56" w:rsidRDefault="00A018F7" w:rsidP="00A018F7">
      <w:pPr>
        <w:pStyle w:val="Normal"/>
        <w:jc w:val="center"/>
        <w:rPr>
          <w:b/>
          <w:sz w:val="22"/>
          <w:szCs w:val="22"/>
        </w:rPr>
      </w:pPr>
      <w:r w:rsidRPr="00731B56">
        <w:rPr>
          <w:b/>
          <w:sz w:val="22"/>
          <w:szCs w:val="22"/>
        </w:rPr>
        <w:t>и профилактической работы</w:t>
      </w:r>
    </w:p>
    <w:p w:rsidR="00A018F7" w:rsidRPr="00731B56" w:rsidRDefault="00A018F7" w:rsidP="00A018F7">
      <w:pPr>
        <w:pStyle w:val="Normal"/>
        <w:jc w:val="center"/>
        <w:rPr>
          <w:b/>
          <w:sz w:val="22"/>
          <w:szCs w:val="22"/>
        </w:rPr>
      </w:pPr>
      <w:r w:rsidRPr="00731B56">
        <w:rPr>
          <w:b/>
          <w:sz w:val="22"/>
          <w:szCs w:val="22"/>
        </w:rPr>
        <w:t>по Карасукскому  району</w:t>
      </w:r>
    </w:p>
    <w:p w:rsidR="00A018F7" w:rsidRPr="00731B56" w:rsidRDefault="00A018F7" w:rsidP="00A018F7">
      <w:pPr>
        <w:pStyle w:val="Normal"/>
        <w:jc w:val="center"/>
        <w:rPr>
          <w:b/>
          <w:sz w:val="22"/>
          <w:szCs w:val="22"/>
        </w:rPr>
      </w:pPr>
      <w:r w:rsidRPr="00731B56">
        <w:rPr>
          <w:b/>
          <w:sz w:val="22"/>
          <w:szCs w:val="22"/>
        </w:rPr>
        <w:t>Новосибирской области</w:t>
      </w:r>
    </w:p>
    <w:p w:rsidR="00360DC4" w:rsidRPr="00A018F7" w:rsidRDefault="00360DC4" w:rsidP="00A018F7">
      <w:pPr>
        <w:pStyle w:val="af6"/>
        <w:ind w:left="5528"/>
        <w:rPr>
          <w:sz w:val="26"/>
          <w:szCs w:val="26"/>
        </w:rPr>
      </w:pPr>
    </w:p>
    <w:p w:rsidR="00A018F7" w:rsidRPr="00A018F7" w:rsidRDefault="00A018F7" w:rsidP="00A018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8F7">
        <w:rPr>
          <w:rFonts w:ascii="Times New Roman" w:hAnsi="Times New Roman" w:cs="Times New Roman"/>
          <w:b/>
          <w:sz w:val="26"/>
          <w:szCs w:val="26"/>
        </w:rPr>
        <w:t xml:space="preserve">«Пожар с гибелью человека в </w:t>
      </w:r>
      <w:proofErr w:type="gramStart"/>
      <w:r w:rsidRPr="00A018F7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A018F7">
        <w:rPr>
          <w:rFonts w:ascii="Times New Roman" w:hAnsi="Times New Roman" w:cs="Times New Roman"/>
          <w:b/>
          <w:sz w:val="26"/>
          <w:szCs w:val="26"/>
        </w:rPr>
        <w:t>. Карасуке»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В период с 01 по 16 июня 2021 года на территории Карасукского района произошло 8 пожаров, на которых погиб 1 человек, 1 человек получил травму (отравление угарным газом). Огнем </w:t>
      </w:r>
      <w:proofErr w:type="gramStart"/>
      <w:r w:rsidRPr="00A018F7">
        <w:rPr>
          <w:rFonts w:ascii="Times New Roman" w:hAnsi="Times New Roman" w:cs="Times New Roman"/>
          <w:sz w:val="26"/>
          <w:szCs w:val="26"/>
        </w:rPr>
        <w:t>повреждены</w:t>
      </w:r>
      <w:proofErr w:type="gramEnd"/>
      <w:r w:rsidRPr="00A018F7">
        <w:rPr>
          <w:rFonts w:ascii="Times New Roman" w:hAnsi="Times New Roman" w:cs="Times New Roman"/>
          <w:sz w:val="26"/>
          <w:szCs w:val="26"/>
        </w:rPr>
        <w:t xml:space="preserve"> и уничтожены 1 квартира, 1 жилой дом, 2 сарая, 1 гараж, 1 сельскохозяйственная ферма, 1 стог сена, 1 опора ЛЭП.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Пожары с гибелью и травмой людей произошли: 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- 11.06.2021 г. в 18:56 в г. Карасуке Новосибирской области произошло возгорание в 2-х этажном жилом доме. В результате пожара в квартире на 2-м этаже огнем поврежден пол. Ликвидация пожара 19:15. На ликвидацию пожара привлекались 2 единицы техники и 8 человек личного состава. При пожаре пострадал 1 человек. Предварительная причина пожара - неосторожное обращение с огнем при курении.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- 16.06.2021 в 17 час. 15 мин. в. г. Карасуке, по ул. Щорса произошел пожар в пристройке жилого частного дома. В результате пожара огнем повреждена крыша дома, произошло частичное обрушение перекрытий. Огнем уничтожена веранда. Ликвидация пожара в 19:30. На тушение привлекались 2 единицы техники и 8 человек личного состава.  В результате пожара 1 человек погиб. Предварительная причина пожара неосторожное обращение с огнем при курении. Предварительная причина пожара – неосторожное обращение с огнем при курении.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b/>
          <w:sz w:val="26"/>
          <w:szCs w:val="26"/>
        </w:rPr>
        <w:t>Уважаемые граждане, МКУ «Управление ГО и ЧС Карасукского района» информирует</w:t>
      </w:r>
      <w:r w:rsidRPr="00A018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- температура тлеющей сигареты выше 300 </w:t>
      </w:r>
      <w:proofErr w:type="spellStart"/>
      <w:r w:rsidRPr="00A018F7">
        <w:rPr>
          <w:rFonts w:ascii="Times New Roman" w:hAnsi="Times New Roman" w:cs="Times New Roman"/>
          <w:sz w:val="26"/>
          <w:szCs w:val="26"/>
        </w:rPr>
        <w:t>оС</w:t>
      </w:r>
      <w:proofErr w:type="spellEnd"/>
      <w:r w:rsidRPr="00A018F7">
        <w:rPr>
          <w:rFonts w:ascii="Times New Roman" w:hAnsi="Times New Roman" w:cs="Times New Roman"/>
          <w:sz w:val="26"/>
          <w:szCs w:val="26"/>
        </w:rPr>
        <w:t>, время ее тления до 30 мин.;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- время тления горючего материала может составлять от 1 до 4 часов;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lastRenderedPageBreak/>
        <w:t>- тлеющий окурок способен вызвать воспламенение бумаги, опилок, сена и т.п.;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- опасно курить в постели; смертельно опасно курить в постели в нетрезвом виде.</w:t>
      </w:r>
    </w:p>
    <w:p w:rsidR="00A018F7" w:rsidRPr="00A018F7" w:rsidRDefault="00A018F7" w:rsidP="00A018F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  <w:u w:val="single"/>
        </w:rPr>
        <w:t>Помните!</w:t>
      </w:r>
      <w:r w:rsidRPr="00A018F7">
        <w:rPr>
          <w:rFonts w:ascii="Times New Roman" w:hAnsi="Times New Roman" w:cs="Times New Roman"/>
          <w:sz w:val="26"/>
          <w:szCs w:val="26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8F7">
        <w:rPr>
          <w:rFonts w:ascii="Times New Roman" w:hAnsi="Times New Roman" w:cs="Times New Roman"/>
          <w:b/>
          <w:sz w:val="26"/>
          <w:szCs w:val="26"/>
        </w:rPr>
        <w:t>При эксплуатации бытовых электроприборов (обогревателей в том числе) запрещается: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- пользоваться поврежденными розетками, рубильниками и другими </w:t>
      </w:r>
      <w:proofErr w:type="spellStart"/>
      <w:r w:rsidRPr="00A018F7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A018F7">
        <w:rPr>
          <w:rFonts w:ascii="Times New Roman" w:hAnsi="Times New Roman" w:cs="Times New Roman"/>
          <w:sz w:val="26"/>
          <w:szCs w:val="26"/>
        </w:rPr>
        <w:t xml:space="preserve"> изделиями.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На сегодняшний день одним из наиболее эффективных средств по предупреждению гибели людей от пожаров является автономный пожарный </w:t>
      </w:r>
      <w:proofErr w:type="spellStart"/>
      <w:r w:rsidRPr="00A018F7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A018F7">
        <w:rPr>
          <w:rFonts w:ascii="Times New Roman" w:hAnsi="Times New Roman" w:cs="Times New Roman"/>
          <w:sz w:val="26"/>
          <w:szCs w:val="26"/>
        </w:rPr>
        <w:t xml:space="preserve">. АПИ выделяются среди средств активной защиты от огня, поскольку могут реагировать на дым на ранней стадии возгорания и способны звуковым сигналом своевременно предупредить жителей об угрозе пожара. Громкость и частота звука у </w:t>
      </w:r>
      <w:proofErr w:type="spellStart"/>
      <w:r w:rsidRPr="00A018F7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018F7">
        <w:rPr>
          <w:rFonts w:ascii="Times New Roman" w:hAnsi="Times New Roman" w:cs="Times New Roman"/>
          <w:sz w:val="26"/>
          <w:szCs w:val="26"/>
        </w:rPr>
        <w:t xml:space="preserve"> такова, что он способен разбудить даже крепко спящего человека.</w:t>
      </w:r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Правила эксплуатации пожарных </w:t>
      </w:r>
      <w:proofErr w:type="spellStart"/>
      <w:r w:rsidRPr="00A018F7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018F7">
        <w:rPr>
          <w:rFonts w:ascii="Times New Roman" w:hAnsi="Times New Roman" w:cs="Times New Roman"/>
          <w:sz w:val="26"/>
          <w:szCs w:val="26"/>
        </w:rPr>
        <w:t xml:space="preserve">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A018F7" w:rsidRPr="00A018F7" w:rsidRDefault="00A018F7" w:rsidP="00A018F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18F7">
        <w:rPr>
          <w:rFonts w:ascii="Times New Roman" w:hAnsi="Times New Roman" w:cs="Times New Roman"/>
          <w:sz w:val="26"/>
          <w:szCs w:val="26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A018F7" w:rsidRPr="00A018F7" w:rsidRDefault="00A018F7" w:rsidP="00A01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018F7" w:rsidRPr="00A018F7" w:rsidRDefault="00A018F7" w:rsidP="00A018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>Глава Карасукского района</w:t>
      </w:r>
    </w:p>
    <w:p w:rsidR="00A018F7" w:rsidRPr="00A018F7" w:rsidRDefault="00A018F7" w:rsidP="00A018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А.П. Гофман </w:t>
      </w:r>
    </w:p>
    <w:p w:rsidR="00EE65E4" w:rsidRDefault="00EE65E4" w:rsidP="00A018F7">
      <w:pPr>
        <w:spacing w:after="0"/>
      </w:pPr>
    </w:p>
    <w:p w:rsidR="00EE65E4" w:rsidRDefault="00EE65E4" w:rsidP="008B6A4F">
      <w:pPr>
        <w:spacing w:after="0"/>
      </w:pPr>
    </w:p>
    <w:p w:rsidR="00A018F7" w:rsidRPr="00A018F7" w:rsidRDefault="00A018F7" w:rsidP="00A018F7">
      <w:pPr>
        <w:pStyle w:val="af6"/>
        <w:rPr>
          <w:szCs w:val="28"/>
        </w:rPr>
      </w:pPr>
      <w:r w:rsidRPr="00A018F7">
        <w:rPr>
          <w:szCs w:val="28"/>
        </w:rPr>
        <w:t xml:space="preserve">"Пожар с гибелью человека </w:t>
      </w:r>
      <w:proofErr w:type="gramStart"/>
      <w:r w:rsidRPr="00A018F7">
        <w:rPr>
          <w:szCs w:val="28"/>
        </w:rPr>
        <w:t>в</w:t>
      </w:r>
      <w:proofErr w:type="gramEnd"/>
      <w:r w:rsidRPr="00A018F7">
        <w:rPr>
          <w:szCs w:val="28"/>
        </w:rPr>
        <w:t xml:space="preserve"> с. Токаревка"</w:t>
      </w:r>
    </w:p>
    <w:p w:rsidR="00A018F7" w:rsidRPr="00A018F7" w:rsidRDefault="00A018F7" w:rsidP="00A018F7">
      <w:pPr>
        <w:shd w:val="clear" w:color="auto" w:fill="FFFFFF"/>
        <w:spacing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18.06.2021 г. в 02:07 </w:t>
      </w:r>
      <w:proofErr w:type="gramStart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в</w:t>
      </w:r>
      <w:proofErr w:type="gramEnd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proofErr w:type="gramStart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с</w:t>
      </w:r>
      <w:proofErr w:type="gramEnd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. Токаревка по ул. Мира горел частный дом. В результате пожара огнем уничтожен дом площадью 36 </w:t>
      </w:r>
      <w:proofErr w:type="spellStart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кв</w:t>
      </w:r>
      <w:proofErr w:type="spellEnd"/>
      <w:r w:rsidRPr="00A018F7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, веранда площадью 12 кв.м. Ликвидация пожара в 09:13. На тушение привлекались 2 единицы техники и 6 человек личного состава. На пожаре погиб 1 человек. </w:t>
      </w:r>
      <w:r w:rsidRPr="00A018F7">
        <w:rPr>
          <w:rFonts w:ascii="Times New Roman" w:hAnsi="Times New Roman" w:cs="Times New Roman"/>
          <w:sz w:val="26"/>
          <w:szCs w:val="26"/>
        </w:rPr>
        <w:t>Предварительная причина пожара – Короткое замыкание электропровода.</w:t>
      </w:r>
    </w:p>
    <w:p w:rsidR="00A018F7" w:rsidRPr="00A018F7" w:rsidRDefault="00A018F7" w:rsidP="00A018F7">
      <w:pPr>
        <w:shd w:val="clear" w:color="auto" w:fill="FFFFFF"/>
        <w:spacing w:line="240" w:lineRule="auto"/>
        <w:ind w:right="-143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A018F7" w:rsidRPr="00A018F7" w:rsidRDefault="00A018F7" w:rsidP="00A018F7">
      <w:pPr>
        <w:shd w:val="clear" w:color="auto" w:fill="FFFFFF"/>
        <w:spacing w:line="240" w:lineRule="auto"/>
        <w:ind w:right="-143" w:firstLine="708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A018F7">
        <w:rPr>
          <w:rFonts w:ascii="Times New Roman" w:hAnsi="Times New Roman" w:cs="Times New Roman"/>
          <w:b/>
          <w:sz w:val="26"/>
          <w:szCs w:val="26"/>
        </w:rPr>
        <w:t xml:space="preserve">Уважаемые граждане Карасукского района  пожарный надзор информирует:  </w:t>
      </w:r>
    </w:p>
    <w:p w:rsidR="00A018F7" w:rsidRPr="00A018F7" w:rsidRDefault="00A018F7" w:rsidP="00A018F7">
      <w:pPr>
        <w:spacing w:line="240" w:lineRule="auto"/>
        <w:jc w:val="both"/>
        <w:rPr>
          <w:spacing w:val="-4"/>
          <w:sz w:val="26"/>
          <w:szCs w:val="26"/>
        </w:rPr>
      </w:pPr>
      <w:r w:rsidRPr="00A018F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98425</wp:posOffset>
            </wp:positionV>
            <wp:extent cx="2743835" cy="2200275"/>
            <wp:effectExtent l="19050" t="0" r="0" b="0"/>
            <wp:wrapTight wrapText="bothSides">
              <wp:wrapPolygon edited="0">
                <wp:start x="-150" y="0"/>
                <wp:lineTo x="-150" y="21506"/>
                <wp:lineTo x="21595" y="21506"/>
                <wp:lineTo x="21595" y="0"/>
                <wp:lineTo x="-150" y="0"/>
              </wp:wrapPolygon>
            </wp:wrapTight>
            <wp:docPr id="2" name="Рисунок 2" descr="prichinoy-pozhara-stalo-korotkoe-zamykanie-elektroprovodki_16105202241395862924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chinoy-pozhara-stalo-korotkoe-zamykanie-elektroprovodki_16105202241395862924__2000x2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18F7">
        <w:rPr>
          <w:rFonts w:ascii="Times New Roman" w:hAnsi="Times New Roman" w:cs="Times New Roman"/>
          <w:sz w:val="26"/>
          <w:szCs w:val="26"/>
        </w:rPr>
        <w:t xml:space="preserve"> </w:t>
      </w:r>
      <w:r w:rsidRPr="00A018F7">
        <w:rPr>
          <w:rFonts w:ascii="Times New Roman" w:hAnsi="Times New Roman" w:cs="Times New Roman"/>
          <w:bCs/>
          <w:spacing w:val="-4"/>
          <w:sz w:val="26"/>
          <w:szCs w:val="26"/>
        </w:rPr>
        <w:t>Причиной возникновения короткого замыкания</w:t>
      </w:r>
      <w:r w:rsidRPr="00A018F7">
        <w:rPr>
          <w:bCs/>
          <w:spacing w:val="-4"/>
          <w:sz w:val="26"/>
          <w:szCs w:val="26"/>
        </w:rPr>
        <w:t xml:space="preserve"> является нарушение изоляции в </w:t>
      </w:r>
      <w:r w:rsidRPr="00A018F7">
        <w:rPr>
          <w:bCs/>
          <w:spacing w:val="-4"/>
          <w:sz w:val="26"/>
          <w:szCs w:val="26"/>
        </w:rPr>
        <w:lastRenderedPageBreak/>
        <w:t>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A018F7" w:rsidRPr="00A018F7" w:rsidRDefault="00A018F7" w:rsidP="00A018F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018F7">
        <w:rPr>
          <w:sz w:val="26"/>
          <w:szCs w:val="26"/>
        </w:rPr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A018F7">
        <w:rPr>
          <w:sz w:val="26"/>
          <w:szCs w:val="26"/>
        </w:rPr>
        <w:t>опрессовка</w:t>
      </w:r>
      <w:proofErr w:type="spellEnd"/>
      <w:r w:rsidRPr="00A018F7">
        <w:rPr>
          <w:sz w:val="26"/>
          <w:szCs w:val="26"/>
        </w:rPr>
        <w:t>. Пайка допускается только в электронике, для силовых проводов она не рекомендуется.</w:t>
      </w:r>
    </w:p>
    <w:p w:rsidR="00A018F7" w:rsidRPr="00A018F7" w:rsidRDefault="00A018F7" w:rsidP="00A018F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018F7">
        <w:rPr>
          <w:sz w:val="26"/>
          <w:szCs w:val="26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A018F7" w:rsidRPr="00A018F7" w:rsidRDefault="00A018F7" w:rsidP="00A018F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gramStart"/>
      <w:r w:rsidRPr="00A018F7">
        <w:rPr>
          <w:sz w:val="26"/>
          <w:szCs w:val="26"/>
        </w:rPr>
        <w:t xml:space="preserve">Также надо помнить, что </w:t>
      </w:r>
      <w:proofErr w:type="spellStart"/>
      <w:r w:rsidRPr="00A018F7">
        <w:rPr>
          <w:sz w:val="26"/>
          <w:szCs w:val="26"/>
        </w:rPr>
        <w:t>электропредохранитель</w:t>
      </w:r>
      <w:proofErr w:type="spellEnd"/>
      <w:r w:rsidRPr="00A018F7">
        <w:rPr>
          <w:sz w:val="26"/>
          <w:szCs w:val="26"/>
        </w:rPr>
        <w:t xml:space="preserve">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Pr="00A018F7">
        <w:rPr>
          <w:sz w:val="26"/>
          <w:szCs w:val="26"/>
        </w:rPr>
        <w:t xml:space="preserve"> Это касается, как предохранителей к электрооборудованию, так и ко всей электрической проводке вашего дома</w:t>
      </w:r>
      <w:proofErr w:type="gramStart"/>
      <w:r w:rsidRPr="00A018F7">
        <w:rPr>
          <w:sz w:val="26"/>
          <w:szCs w:val="26"/>
        </w:rPr>
        <w:t>.</w:t>
      </w:r>
      <w:proofErr w:type="gramEnd"/>
      <w:r w:rsidRPr="00A018F7">
        <w:rPr>
          <w:sz w:val="26"/>
          <w:szCs w:val="26"/>
        </w:rPr>
        <w:t xml:space="preserve"> </w:t>
      </w:r>
      <w:proofErr w:type="gramStart"/>
      <w:r w:rsidRPr="00A018F7">
        <w:rPr>
          <w:sz w:val="26"/>
          <w:szCs w:val="26"/>
        </w:rPr>
        <w:t>е</w:t>
      </w:r>
      <w:proofErr w:type="gramEnd"/>
      <w:r w:rsidRPr="00A018F7">
        <w:rPr>
          <w:sz w:val="26"/>
          <w:szCs w:val="26"/>
        </w:rPr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A018F7" w:rsidRPr="00A018F7" w:rsidRDefault="00A018F7" w:rsidP="00A018F7">
      <w:pPr>
        <w:spacing w:line="240" w:lineRule="auto"/>
        <w:rPr>
          <w:sz w:val="26"/>
          <w:szCs w:val="26"/>
        </w:rPr>
      </w:pPr>
      <w:proofErr w:type="gramStart"/>
      <w:r w:rsidRPr="00A018F7">
        <w:rPr>
          <w:sz w:val="26"/>
          <w:szCs w:val="26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A018F7" w:rsidRPr="00A018F7" w:rsidRDefault="00A018F7" w:rsidP="00A018F7">
      <w:pPr>
        <w:spacing w:line="240" w:lineRule="auto"/>
        <w:ind w:left="-567" w:right="-143"/>
        <w:jc w:val="both"/>
        <w:rPr>
          <w:rFonts w:eastAsia="Calibri"/>
          <w:bCs/>
          <w:color w:val="000000"/>
          <w:sz w:val="26"/>
          <w:szCs w:val="26"/>
          <w:bdr w:val="none" w:sz="0" w:space="0" w:color="auto" w:frame="1"/>
        </w:rPr>
      </w:pPr>
    </w:p>
    <w:p w:rsidR="00EE65E4" w:rsidRPr="00A018F7" w:rsidRDefault="00EE65E4" w:rsidP="00A018F7">
      <w:pPr>
        <w:spacing w:after="0" w:line="240" w:lineRule="auto"/>
        <w:rPr>
          <w:sz w:val="26"/>
          <w:szCs w:val="26"/>
        </w:rPr>
      </w:pPr>
    </w:p>
    <w:p w:rsidR="00EE65E4" w:rsidRPr="00A018F7" w:rsidRDefault="00EE65E4" w:rsidP="008B6A4F">
      <w:pPr>
        <w:spacing w:after="0"/>
        <w:rPr>
          <w:sz w:val="26"/>
          <w:szCs w:val="26"/>
        </w:rPr>
      </w:pPr>
    </w:p>
    <w:p w:rsidR="00EE65E4" w:rsidRPr="00A018F7" w:rsidRDefault="00EE65E4" w:rsidP="008B6A4F">
      <w:pPr>
        <w:spacing w:after="0"/>
        <w:rPr>
          <w:sz w:val="26"/>
          <w:szCs w:val="26"/>
        </w:rPr>
      </w:pPr>
    </w:p>
    <w:tbl>
      <w:tblPr>
        <w:tblpPr w:leftFromText="180" w:rightFromText="180" w:vertAnchor="page" w:horzAnchor="margin" w:tblpY="12286"/>
        <w:tblW w:w="10950" w:type="dxa"/>
        <w:tblLook w:val="01E0"/>
      </w:tblPr>
      <w:tblGrid>
        <w:gridCol w:w="3650"/>
        <w:gridCol w:w="3650"/>
        <w:gridCol w:w="3650"/>
      </w:tblGrid>
      <w:tr w:rsidR="00A018F7" w:rsidRPr="00A018F7" w:rsidTr="00A018F7">
        <w:trPr>
          <w:trHeight w:val="984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Редакционный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совет</w:t>
            </w: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Финадеева</w:t>
            </w:r>
            <w:proofErr w:type="spellEnd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С.С.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Воронова Л.П.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Березина Л.Н.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Адрес</w:t>
            </w: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Новосибирская область, Карасукский район,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Start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туденое, ул. 35 лет Победы 41-А </w:t>
            </w:r>
          </w:p>
        </w:tc>
        <w:tc>
          <w:tcPr>
            <w:tcW w:w="3650" w:type="dxa"/>
            <w:tcBorders>
              <w:top w:val="nil"/>
              <w:bottom w:val="nil"/>
              <w:right w:val="nil"/>
            </w:tcBorders>
          </w:tcPr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Газета отпечатана в администрации </w:t>
            </w:r>
            <w:proofErr w:type="spellStart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Студеновского</w:t>
            </w:r>
            <w:proofErr w:type="spellEnd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сельсовета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Карасукский район, с</w:t>
            </w:r>
            <w:proofErr w:type="gramStart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.С</w:t>
            </w:r>
            <w:proofErr w:type="gramEnd"/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туденое,ул.35 лет Победы,41А </w:t>
            </w: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018F7" w:rsidRPr="00A018F7" w:rsidRDefault="00A018F7" w:rsidP="00A018F7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018F7">
              <w:rPr>
                <w:rFonts w:ascii="Times New Roman" w:hAnsi="Times New Roman" w:cs="Times New Roman"/>
                <w:i/>
                <w:sz w:val="26"/>
                <w:szCs w:val="26"/>
              </w:rPr>
              <w:t>Тираж 15</w:t>
            </w:r>
          </w:p>
        </w:tc>
      </w:tr>
    </w:tbl>
    <w:p w:rsidR="00EE65E4" w:rsidRPr="00A018F7" w:rsidRDefault="00EE65E4" w:rsidP="00731B56">
      <w:pPr>
        <w:spacing w:after="0"/>
        <w:rPr>
          <w:sz w:val="26"/>
          <w:szCs w:val="26"/>
        </w:rPr>
      </w:pPr>
    </w:p>
    <w:sectPr w:rsidR="00EE65E4" w:rsidRPr="00A018F7" w:rsidSect="00B57A11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30"/>
  </w:num>
  <w:num w:numId="20">
    <w:abstractNumId w:val="31"/>
  </w:num>
  <w:num w:numId="21">
    <w:abstractNumId w:val="18"/>
  </w:num>
  <w:num w:numId="22">
    <w:abstractNumId w:val="37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  <w:num w:numId="44">
    <w:abstractNumId w:val="33"/>
  </w:num>
  <w:num w:numId="45">
    <w:abstractNumId w:val="35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2F6"/>
    <w:rsid w:val="001361C0"/>
    <w:rsid w:val="00360DC4"/>
    <w:rsid w:val="003A008C"/>
    <w:rsid w:val="005D44E6"/>
    <w:rsid w:val="00702018"/>
    <w:rsid w:val="00731B56"/>
    <w:rsid w:val="007A7537"/>
    <w:rsid w:val="007F7930"/>
    <w:rsid w:val="00822B0C"/>
    <w:rsid w:val="008B6A4F"/>
    <w:rsid w:val="008E3075"/>
    <w:rsid w:val="00A018F7"/>
    <w:rsid w:val="00A42247"/>
    <w:rsid w:val="00A76BAC"/>
    <w:rsid w:val="00A862F6"/>
    <w:rsid w:val="00B57A11"/>
    <w:rsid w:val="00B767DA"/>
    <w:rsid w:val="00BB53A5"/>
    <w:rsid w:val="00BC7987"/>
    <w:rsid w:val="00D92D99"/>
    <w:rsid w:val="00DB1D6F"/>
    <w:rsid w:val="00DC189E"/>
    <w:rsid w:val="00EE65E4"/>
    <w:rsid w:val="00F3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uiPriority w:val="34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360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0">
    <w:name w:val="Гипертекстовая ссылка"/>
    <w:rsid w:val="00EE65E4"/>
    <w:rPr>
      <w:color w:val="008000"/>
    </w:rPr>
  </w:style>
  <w:style w:type="character" w:styleId="aff1">
    <w:name w:val="Hyperlink"/>
    <w:basedOn w:val="a0"/>
    <w:uiPriority w:val="99"/>
    <w:unhideWhenUsed/>
    <w:rsid w:val="00EE65E4"/>
    <w:rPr>
      <w:color w:val="0000FF" w:themeColor="hyperlink"/>
      <w:u w:val="single"/>
    </w:rPr>
  </w:style>
  <w:style w:type="paragraph" w:customStyle="1" w:styleId="Normal">
    <w:name w:val="Normal"/>
    <w:rsid w:val="00A01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21</cp:revision>
  <dcterms:created xsi:type="dcterms:W3CDTF">2021-04-23T03:41:00Z</dcterms:created>
  <dcterms:modified xsi:type="dcterms:W3CDTF">2021-06-24T07:31:00Z</dcterms:modified>
</cp:coreProperties>
</file>