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8B0D95" w:rsidRDefault="008B0D95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1433EA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AD4C4D">
        <w:rPr>
          <w:rFonts w:ascii="Times New Roman" w:hAnsi="Times New Roman" w:cs="Times New Roman"/>
          <w:sz w:val="26"/>
          <w:szCs w:val="26"/>
        </w:rPr>
        <w:t>января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4D6908">
        <w:rPr>
          <w:rFonts w:ascii="Times New Roman" w:hAnsi="Times New Roman" w:cs="Times New Roman"/>
          <w:sz w:val="26"/>
          <w:szCs w:val="26"/>
        </w:rPr>
        <w:t>4</w:t>
      </w:r>
      <w:r w:rsidR="00EB512D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        Выпуск № </w:t>
      </w:r>
      <w:r w:rsidR="00AD4C4D">
        <w:rPr>
          <w:rFonts w:ascii="Times New Roman" w:hAnsi="Times New Roman" w:cs="Times New Roman"/>
          <w:sz w:val="26"/>
          <w:szCs w:val="26"/>
        </w:rPr>
        <w:t>1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B512D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B512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459" w:type="dxa"/>
        <w:tblLook w:val="01E0"/>
      </w:tblPr>
      <w:tblGrid>
        <w:gridCol w:w="8305"/>
        <w:gridCol w:w="1476"/>
      </w:tblGrid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1433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A7" w:rsidRPr="00EE3CA7" w:rsidRDefault="00FD493D" w:rsidP="004D6908">
            <w:pPr>
              <w:rPr>
                <w:b/>
                <w:bCs/>
              </w:rPr>
            </w:pPr>
            <w:r w:rsidRPr="001433EA">
              <w:rPr>
                <w:b/>
                <w:sz w:val="28"/>
                <w:szCs w:val="28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53C6F" w:rsidRPr="00DE78B3">
              <w:rPr>
                <w:szCs w:val="28"/>
              </w:rPr>
              <w:t xml:space="preserve"> </w:t>
            </w:r>
            <w:r w:rsidR="00EE3CA7">
              <w:t xml:space="preserve"> </w:t>
            </w:r>
            <w:r w:rsidR="00EE3CA7" w:rsidRPr="00EE3CA7">
              <w:rPr>
                <w:b/>
                <w:bCs/>
              </w:rPr>
              <w:t>АДМИНИСТРАЦИЯ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СТУДЕНОВСКОГО СЕЛЬСОВЕТА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КАРАСУКСКОГО РАЙОНА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НОВОСИБИРСКОЙ ОБЛАСТИ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ПОСТАНОВЛЕНИ</w:t>
            </w:r>
            <w:r w:rsidR="00EE3CA7">
              <w:rPr>
                <w:b/>
                <w:bCs/>
              </w:rPr>
              <w:t xml:space="preserve">Е от </w:t>
            </w:r>
            <w:r w:rsidR="00353C6F">
              <w:rPr>
                <w:b/>
                <w:bCs/>
                <w:sz w:val="24"/>
                <w:szCs w:val="24"/>
              </w:rPr>
              <w:t>09</w:t>
            </w:r>
            <w:r w:rsidR="00EE3CA7" w:rsidRPr="00EE3CA7">
              <w:rPr>
                <w:b/>
                <w:bCs/>
                <w:sz w:val="24"/>
                <w:szCs w:val="24"/>
              </w:rPr>
              <w:t>.01.202</w:t>
            </w:r>
            <w:r w:rsidR="004D6908">
              <w:rPr>
                <w:b/>
                <w:bCs/>
                <w:sz w:val="24"/>
                <w:szCs w:val="24"/>
              </w:rPr>
              <w:t>4</w:t>
            </w:r>
            <w:r w:rsidR="00EE3CA7">
              <w:rPr>
                <w:b/>
                <w:bCs/>
                <w:sz w:val="24"/>
                <w:szCs w:val="24"/>
              </w:rPr>
              <w:t xml:space="preserve"> г.  </w:t>
            </w:r>
            <w:r w:rsidR="00EE3CA7" w:rsidRPr="00EE3CA7">
              <w:rPr>
                <w:b/>
                <w:bCs/>
                <w:sz w:val="24"/>
                <w:szCs w:val="24"/>
              </w:rPr>
              <w:t>№1</w:t>
            </w:r>
          </w:p>
          <w:p w:rsidR="00EE3CA7" w:rsidRPr="00EE3CA7" w:rsidRDefault="00EE3CA7" w:rsidP="00EE3CA7">
            <w:pPr>
              <w:jc w:val="both"/>
              <w:rPr>
                <w:bCs/>
                <w:sz w:val="24"/>
                <w:szCs w:val="24"/>
              </w:rPr>
            </w:pPr>
            <w:r w:rsidRPr="00EE3CA7">
              <w:rPr>
                <w:bCs/>
                <w:sz w:val="24"/>
                <w:szCs w:val="24"/>
              </w:rPr>
              <w:t xml:space="preserve">«Об утверждении норматива стоимости 1 кв.м. в администрации </w:t>
            </w:r>
            <w:proofErr w:type="spellStart"/>
            <w:r w:rsidRPr="00EE3CA7">
              <w:rPr>
                <w:bCs/>
                <w:sz w:val="24"/>
                <w:szCs w:val="24"/>
              </w:rPr>
              <w:t>Студеновского</w:t>
            </w:r>
            <w:proofErr w:type="spellEnd"/>
            <w:r w:rsidRPr="00EE3CA7">
              <w:rPr>
                <w:bCs/>
                <w:sz w:val="24"/>
                <w:szCs w:val="24"/>
              </w:rPr>
              <w:t xml:space="preserve"> сельсовета Карасукского района Новосибирской области на 1 квартал 202</w:t>
            </w:r>
            <w:r w:rsidR="004D6908">
              <w:rPr>
                <w:bCs/>
                <w:sz w:val="24"/>
                <w:szCs w:val="24"/>
              </w:rPr>
              <w:t>4</w:t>
            </w:r>
            <w:r w:rsidRPr="00EE3CA7">
              <w:rPr>
                <w:bCs/>
                <w:sz w:val="24"/>
                <w:szCs w:val="24"/>
              </w:rPr>
              <w:t xml:space="preserve"> года»</w:t>
            </w:r>
            <w:r>
              <w:rPr>
                <w:bCs/>
                <w:sz w:val="24"/>
                <w:szCs w:val="24"/>
              </w:rPr>
              <w:t>.</w:t>
            </w:r>
          </w:p>
          <w:p w:rsidR="001433EA" w:rsidRPr="001433EA" w:rsidRDefault="004D6908" w:rsidP="00EE3CA7">
            <w:pPr>
              <w:jc w:val="both"/>
            </w:pPr>
            <w:r>
              <w:rPr>
                <w:b/>
                <w:sz w:val="24"/>
                <w:szCs w:val="24"/>
              </w:rPr>
              <w:t>2</w:t>
            </w:r>
            <w:r w:rsidR="00EE3CA7" w:rsidRPr="00EE3CA7">
              <w:rPr>
                <w:b/>
                <w:sz w:val="24"/>
                <w:szCs w:val="24"/>
              </w:rPr>
              <w:t>.</w:t>
            </w:r>
            <w:r w:rsidR="00EE3CA7" w:rsidRPr="00EE3CA7">
              <w:rPr>
                <w:b/>
                <w:bCs/>
              </w:rPr>
              <w:t xml:space="preserve"> АДМИНИСТРАЦИЯ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СТУДЕНОВСКОГО СЕЛЬСОВЕТА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КАРАСУКСКОГО РАЙОНА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НОВОСИБИРСКОЙ ОБЛАСТИ</w:t>
            </w:r>
            <w:r w:rsidR="00EE3CA7">
              <w:rPr>
                <w:b/>
                <w:bCs/>
              </w:rPr>
              <w:t xml:space="preserve"> </w:t>
            </w:r>
            <w:r w:rsidR="00EE3CA7" w:rsidRPr="00EE3CA7">
              <w:rPr>
                <w:b/>
                <w:bCs/>
              </w:rPr>
              <w:t>ПОСТАНОВЛЕНИ</w:t>
            </w:r>
            <w:r w:rsidR="00EE3CA7">
              <w:rPr>
                <w:b/>
                <w:bCs/>
              </w:rPr>
              <w:t xml:space="preserve">Е </w:t>
            </w:r>
            <w:r w:rsidR="00EE3CA7" w:rsidRPr="00EE3CA7">
              <w:rPr>
                <w:b/>
                <w:bCs/>
                <w:sz w:val="24"/>
                <w:szCs w:val="24"/>
              </w:rPr>
              <w:t>от</w:t>
            </w:r>
            <w:r w:rsidR="00EE3CA7">
              <w:rPr>
                <w:b/>
                <w:bCs/>
              </w:rPr>
              <w:t xml:space="preserve"> </w:t>
            </w:r>
            <w:r w:rsidR="00353C6F">
              <w:rPr>
                <w:b/>
                <w:bCs/>
                <w:sz w:val="24"/>
                <w:szCs w:val="24"/>
              </w:rPr>
              <w:t>09</w:t>
            </w:r>
            <w:r w:rsidR="00EE3CA7" w:rsidRPr="00EE3CA7">
              <w:rPr>
                <w:b/>
                <w:bCs/>
                <w:sz w:val="24"/>
                <w:szCs w:val="24"/>
              </w:rPr>
              <w:t>.01.202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EE3CA7">
              <w:rPr>
                <w:b/>
                <w:bCs/>
                <w:sz w:val="24"/>
                <w:szCs w:val="24"/>
              </w:rPr>
              <w:t xml:space="preserve"> г.  </w:t>
            </w:r>
            <w:r w:rsidR="00EE3CA7" w:rsidRPr="00EE3CA7">
              <w:rPr>
                <w:b/>
                <w:bCs/>
                <w:sz w:val="24"/>
                <w:szCs w:val="24"/>
              </w:rPr>
              <w:t>№</w:t>
            </w:r>
            <w:r w:rsidR="00EE3CA7">
              <w:rPr>
                <w:b/>
                <w:bCs/>
                <w:sz w:val="24"/>
                <w:szCs w:val="24"/>
              </w:rPr>
              <w:t>2</w:t>
            </w:r>
          </w:p>
          <w:p w:rsidR="00EE3CA7" w:rsidRPr="00EE3CA7" w:rsidRDefault="00EE3CA7" w:rsidP="00EE3CA7">
            <w:pPr>
              <w:jc w:val="both"/>
              <w:rPr>
                <w:sz w:val="24"/>
                <w:szCs w:val="24"/>
              </w:rPr>
            </w:pPr>
            <w:r w:rsidRPr="00EE3CA7">
              <w:rPr>
                <w:sz w:val="24"/>
                <w:szCs w:val="24"/>
              </w:rPr>
              <w:t>«О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найма»».</w:t>
            </w:r>
          </w:p>
          <w:p w:rsidR="004D6908" w:rsidRPr="004D6908" w:rsidRDefault="004D6908" w:rsidP="004D690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3</w:t>
            </w:r>
            <w:r w:rsidR="00FB7917">
              <w:rPr>
                <w:b/>
                <w:color w:val="000000"/>
                <w:spacing w:val="-1"/>
                <w:sz w:val="32"/>
                <w:szCs w:val="32"/>
              </w:rPr>
              <w:t>.</w:t>
            </w:r>
            <w:r w:rsidR="00FB7917" w:rsidRPr="00EE3CA7">
              <w:rPr>
                <w:b/>
                <w:bCs/>
              </w:rPr>
              <w:t xml:space="preserve"> </w:t>
            </w:r>
            <w:r w:rsidR="00FB7917" w:rsidRPr="00FB7917">
              <w:rPr>
                <w:b/>
                <w:bCs/>
              </w:rPr>
              <w:t>АДМИНИСТРАЦИЯ СТУДЕНОВСКОГО СЕЛЬСОВЕТА КАРАСУКСКОГО РАЙОНА НОВОСИБИРСКОЙ ОБЛАСТИ ПОСТАНОВЛЕНИЕ</w:t>
            </w:r>
            <w:r w:rsidR="00FB7917">
              <w:rPr>
                <w:b/>
                <w:bCs/>
              </w:rPr>
              <w:t xml:space="preserve"> </w:t>
            </w:r>
            <w:r w:rsidR="00FB7917" w:rsidRPr="004D6908">
              <w:rPr>
                <w:b/>
                <w:bCs/>
                <w:sz w:val="24"/>
                <w:szCs w:val="24"/>
              </w:rPr>
              <w:t xml:space="preserve">от </w:t>
            </w:r>
            <w:r w:rsidRPr="004D6908">
              <w:rPr>
                <w:b/>
                <w:bCs/>
                <w:sz w:val="24"/>
                <w:szCs w:val="24"/>
              </w:rPr>
              <w:t>10</w:t>
            </w:r>
            <w:r w:rsidR="00FB7917" w:rsidRPr="004D6908">
              <w:rPr>
                <w:b/>
                <w:bCs/>
                <w:sz w:val="24"/>
                <w:szCs w:val="24"/>
              </w:rPr>
              <w:t>.01.202</w:t>
            </w:r>
            <w:r w:rsidRPr="004D6908">
              <w:rPr>
                <w:b/>
                <w:bCs/>
                <w:sz w:val="24"/>
                <w:szCs w:val="24"/>
              </w:rPr>
              <w:t>4</w:t>
            </w:r>
            <w:r w:rsidR="00FB7917" w:rsidRPr="004D6908">
              <w:rPr>
                <w:b/>
                <w:bCs/>
                <w:sz w:val="24"/>
                <w:szCs w:val="24"/>
              </w:rPr>
              <w:t xml:space="preserve"> г.  №</w:t>
            </w:r>
            <w:r w:rsidRPr="004D6908">
              <w:rPr>
                <w:b/>
                <w:bCs/>
                <w:sz w:val="24"/>
                <w:szCs w:val="24"/>
              </w:rPr>
              <w:t>3</w:t>
            </w:r>
            <w:r w:rsidR="00FB7917">
              <w:rPr>
                <w:b/>
                <w:bCs/>
              </w:rPr>
              <w:t xml:space="preserve"> «</w:t>
            </w:r>
            <w:r w:rsidRPr="004D6908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      </w:r>
            <w:proofErr w:type="spellStart"/>
            <w:r w:rsidRPr="004D6908">
              <w:rPr>
                <w:rFonts w:eastAsia="Calibri"/>
                <w:sz w:val="24"/>
                <w:szCs w:val="24"/>
              </w:rPr>
              <w:t>Студеновского</w:t>
            </w:r>
            <w:proofErr w:type="spellEnd"/>
            <w:r w:rsidRPr="004D6908">
              <w:rPr>
                <w:rFonts w:eastAsia="Calibri"/>
                <w:sz w:val="24"/>
                <w:szCs w:val="24"/>
              </w:rPr>
              <w:t xml:space="preserve"> сельсовета Карасукского района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D6908">
              <w:rPr>
                <w:rFonts w:eastAsia="Calibri"/>
                <w:sz w:val="24"/>
                <w:szCs w:val="24"/>
              </w:rPr>
              <w:t>Новосибирской области»</w:t>
            </w:r>
          </w:p>
          <w:p w:rsidR="001433EA" w:rsidRPr="0080499D" w:rsidRDefault="001433EA" w:rsidP="00EE3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1433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Pr="00030173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353C6F" w:rsidRDefault="00353C6F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353C6F" w:rsidRDefault="00353C6F" w:rsidP="00353C6F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10246" w:rsidRPr="00D10246" w:rsidRDefault="00D10246" w:rsidP="00D1024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BCA" w:rsidRDefault="00712BCA" w:rsidP="00D10246">
      <w:pPr>
        <w:spacing w:after="0"/>
      </w:pPr>
    </w:p>
    <w:p w:rsidR="00712BCA" w:rsidRDefault="00712BCA" w:rsidP="00EE3CA7"/>
    <w:p w:rsidR="00712BCA" w:rsidRDefault="00712BCA" w:rsidP="00EE3CA7"/>
    <w:p w:rsidR="004D6908" w:rsidRDefault="004D6908" w:rsidP="00EE3CA7"/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КАРАСУКСКОГО РАЙОНА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D6908" w:rsidRPr="004D6908" w:rsidRDefault="004D6908" w:rsidP="004D69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09.01.20</w:t>
      </w:r>
      <w:bookmarkStart w:id="0" w:name="_GoBack"/>
      <w:bookmarkEnd w:id="0"/>
      <w:r w:rsidRPr="004D6908">
        <w:rPr>
          <w:rFonts w:ascii="Times New Roman" w:hAnsi="Times New Roman" w:cs="Times New Roman"/>
          <w:b/>
          <w:bCs/>
          <w:sz w:val="24"/>
          <w:szCs w:val="24"/>
        </w:rPr>
        <w:t xml:space="preserve">24 г.  </w:t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ab/>
        <w:t>№1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 утверждении норматива стоимости 1 кв.м. в администрации </w:t>
      </w:r>
      <w:proofErr w:type="spellStart"/>
      <w:r w:rsidRPr="004D6908">
        <w:rPr>
          <w:rFonts w:ascii="Times New Roman" w:hAnsi="Times New Roman" w:cs="Times New Roman"/>
          <w:b/>
          <w:bCs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Карасукского района Новосибирской области на 1 квартал 2024 года</w:t>
      </w:r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0"/>
      <w:bookmarkEnd w:id="1"/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D6908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РФ от 17.12.2010г.              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для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</w:t>
      </w:r>
      <w:proofErr w:type="gramEnd"/>
      <w:r w:rsidRPr="004D6908">
        <w:rPr>
          <w:rFonts w:ascii="Times New Roman" w:hAnsi="Times New Roman" w:cs="Times New Roman"/>
          <w:sz w:val="24"/>
          <w:szCs w:val="24"/>
        </w:rPr>
        <w:t xml:space="preserve"> и коммунальными услугами граждан Российской Федерации,</w:t>
      </w:r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0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D6908" w:rsidRPr="004D6908" w:rsidRDefault="004D6908" w:rsidP="004D6908">
      <w:pPr>
        <w:pStyle w:val="a7"/>
        <w:numPr>
          <w:ilvl w:val="0"/>
          <w:numId w:val="10"/>
        </w:numPr>
        <w:tabs>
          <w:tab w:val="left" w:pos="1276"/>
        </w:tabs>
        <w:jc w:val="both"/>
      </w:pPr>
      <w:r w:rsidRPr="004D6908">
        <w:t xml:space="preserve">Установить на 1 квартал 2024 года для расчета размера социальной выплаты  норматив стоимости одного квадратного метра общей площади жилья по </w:t>
      </w:r>
      <w:proofErr w:type="spellStart"/>
      <w:r w:rsidRPr="004D6908">
        <w:t>Студеновскому</w:t>
      </w:r>
      <w:proofErr w:type="spellEnd"/>
      <w:r w:rsidRPr="004D6908">
        <w:t xml:space="preserve"> сельсовету Карасукского района Новосибирской области  в размере 35000 рублей. </w:t>
      </w:r>
    </w:p>
    <w:p w:rsidR="004D6908" w:rsidRPr="004D6908" w:rsidRDefault="004D6908" w:rsidP="004D6908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6908">
        <w:t xml:space="preserve">Данное постановление опубликовать в газете «Вестник </w:t>
      </w:r>
      <w:proofErr w:type="spellStart"/>
      <w:r w:rsidRPr="004D6908">
        <w:t>Студеновского</w:t>
      </w:r>
      <w:proofErr w:type="spellEnd"/>
      <w:r w:rsidRPr="004D6908">
        <w:t xml:space="preserve"> сельсовета» и на официальном сайте в сети Интернет.</w:t>
      </w:r>
    </w:p>
    <w:p w:rsidR="004D6908" w:rsidRPr="004D6908" w:rsidRDefault="004D6908" w:rsidP="004D690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690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4D6908" w:rsidRPr="004D6908" w:rsidRDefault="004D6908" w:rsidP="004D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6908">
        <w:rPr>
          <w:rFonts w:ascii="Times New Roman" w:hAnsi="Times New Roman" w:cs="Times New Roman"/>
          <w:sz w:val="24"/>
          <w:szCs w:val="24"/>
        </w:rPr>
        <w:t xml:space="preserve">               Т.В.Полякова</w:t>
      </w:r>
    </w:p>
    <w:p w:rsidR="004D6908" w:rsidRPr="004D6908" w:rsidRDefault="004D6908" w:rsidP="004D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908" w:rsidRPr="004D6908" w:rsidRDefault="004D6908" w:rsidP="004D6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КАРАСУКСКОГО РАЙОНА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6908" w:rsidRPr="004D6908" w:rsidRDefault="004D6908" w:rsidP="004D69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D6908" w:rsidRPr="004D6908" w:rsidRDefault="004D6908" w:rsidP="004D690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908">
        <w:rPr>
          <w:rFonts w:ascii="Times New Roman" w:hAnsi="Times New Roman" w:cs="Times New Roman"/>
          <w:b/>
          <w:bCs/>
          <w:sz w:val="24"/>
          <w:szCs w:val="24"/>
        </w:rPr>
        <w:t>09.01.2024</w:t>
      </w:r>
      <w:r w:rsidRPr="004D6908">
        <w:rPr>
          <w:rFonts w:ascii="Times New Roman" w:hAnsi="Times New Roman" w:cs="Times New Roman"/>
          <w:bCs/>
          <w:sz w:val="24"/>
          <w:szCs w:val="24"/>
        </w:rPr>
        <w:t xml:space="preserve">                             с</w:t>
      </w:r>
      <w:proofErr w:type="gramStart"/>
      <w:r w:rsidRPr="004D6908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4D6908">
        <w:rPr>
          <w:rFonts w:ascii="Times New Roman" w:hAnsi="Times New Roman" w:cs="Times New Roman"/>
          <w:bCs/>
          <w:sz w:val="24"/>
          <w:szCs w:val="24"/>
        </w:rPr>
        <w:t xml:space="preserve">туденое                                        </w:t>
      </w:r>
      <w:r w:rsidRPr="004D6908"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4D6908" w:rsidRPr="004D6908" w:rsidRDefault="004D6908" w:rsidP="004D69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08">
        <w:rPr>
          <w:rFonts w:ascii="Times New Roman" w:hAnsi="Times New Roman" w:cs="Times New Roman"/>
          <w:b/>
          <w:sz w:val="24"/>
          <w:szCs w:val="24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4D6908" w:rsidRPr="004D6908" w:rsidRDefault="004D6908" w:rsidP="004D69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№337-ОЗ,</w:t>
      </w:r>
    </w:p>
    <w:p w:rsidR="004D6908" w:rsidRPr="004D6908" w:rsidRDefault="004D6908" w:rsidP="004D690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0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D6908" w:rsidRPr="004D6908" w:rsidRDefault="004D6908" w:rsidP="004D6908">
      <w:pPr>
        <w:numPr>
          <w:ilvl w:val="0"/>
          <w:numId w:val="11"/>
        </w:numPr>
        <w:tabs>
          <w:tab w:val="clear" w:pos="84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Для расчета располагаемого дохода и определения потребности в средствах на приобретение жилья установить на 2024 год:</w:t>
      </w:r>
    </w:p>
    <w:p w:rsidR="004D6908" w:rsidRPr="004D6908" w:rsidRDefault="004D6908" w:rsidP="004D690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-коэффициент увеличения прожиточного минимума – 1;</w:t>
      </w:r>
    </w:p>
    <w:p w:rsidR="004D6908" w:rsidRPr="004D6908" w:rsidRDefault="004D6908" w:rsidP="004D690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-нормативный период накопления сбережений для приобретения жилья – 10 лет;</w:t>
      </w:r>
    </w:p>
    <w:p w:rsidR="004D6908" w:rsidRPr="004D6908" w:rsidRDefault="004D6908" w:rsidP="004D690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-среднюю рыночную цену квадратного метра жилья – 35 000 рублей.</w:t>
      </w:r>
    </w:p>
    <w:p w:rsidR="004D6908" w:rsidRPr="004D6908" w:rsidRDefault="004D6908" w:rsidP="004D6908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Данное постановление опубликовать в  газете «Вестник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4D6908" w:rsidRPr="004D6908" w:rsidRDefault="004D6908" w:rsidP="004D6908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690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6908" w:rsidRPr="004D6908" w:rsidRDefault="004D6908" w:rsidP="004D6908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D6908" w:rsidRPr="004D6908" w:rsidRDefault="004D6908" w:rsidP="004D69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4D6908" w:rsidRPr="004D6908" w:rsidRDefault="004D6908" w:rsidP="004D690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</w:t>
      </w:r>
      <w:r w:rsidRPr="004D6908">
        <w:rPr>
          <w:rFonts w:ascii="Times New Roman" w:hAnsi="Times New Roman" w:cs="Times New Roman"/>
          <w:sz w:val="24"/>
          <w:szCs w:val="24"/>
        </w:rPr>
        <w:tab/>
      </w:r>
      <w:r w:rsidRPr="004D6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6908">
        <w:rPr>
          <w:rFonts w:ascii="Times New Roman" w:hAnsi="Times New Roman" w:cs="Times New Roman"/>
          <w:sz w:val="24"/>
          <w:szCs w:val="24"/>
        </w:rPr>
        <w:t xml:space="preserve">                                  Т.В.Полякова</w:t>
      </w:r>
    </w:p>
    <w:p w:rsidR="004D6908" w:rsidRDefault="004D6908" w:rsidP="004D6908">
      <w:pPr>
        <w:spacing w:after="0"/>
      </w:pP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6908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6908">
        <w:rPr>
          <w:rFonts w:ascii="Times New Roman" w:eastAsia="Calibri" w:hAnsi="Times New Roman" w:cs="Times New Roman"/>
          <w:b/>
        </w:rPr>
        <w:t xml:space="preserve">СТУДЕНОВСКОГО СЕЛЬСОВЕТА 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D6908">
        <w:rPr>
          <w:rFonts w:ascii="Times New Roman" w:eastAsia="Calibri" w:hAnsi="Times New Roman" w:cs="Times New Roman"/>
          <w:b/>
        </w:rPr>
        <w:t>КАРАСУКСКОГО РАЙОНА НОВОСИБИРСКОЙ ОБЛАСТИ</w:t>
      </w:r>
    </w:p>
    <w:p w:rsidR="004D6908" w:rsidRPr="004D6908" w:rsidRDefault="004D6908" w:rsidP="004D6908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6908" w:rsidRPr="004D6908" w:rsidRDefault="004D6908" w:rsidP="004D690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6908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4D6908" w:rsidRPr="004D6908" w:rsidRDefault="004D6908" w:rsidP="004D6908">
      <w:pPr>
        <w:pStyle w:val="ConsPlusNormal"/>
        <w:tabs>
          <w:tab w:val="left" w:pos="427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ab/>
      </w:r>
    </w:p>
    <w:p w:rsidR="004D6908" w:rsidRPr="004D6908" w:rsidRDefault="004D6908" w:rsidP="004D690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08">
        <w:rPr>
          <w:rFonts w:ascii="Times New Roman" w:hAnsi="Times New Roman" w:cs="Times New Roman"/>
          <w:b/>
          <w:sz w:val="24"/>
          <w:szCs w:val="24"/>
        </w:rPr>
        <w:t xml:space="preserve">10.01.2024 года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D6908">
        <w:rPr>
          <w:rFonts w:ascii="Times New Roman" w:hAnsi="Times New Roman" w:cs="Times New Roman"/>
          <w:b/>
          <w:sz w:val="24"/>
          <w:szCs w:val="24"/>
        </w:rPr>
        <w:t xml:space="preserve">                                 № 3</w:t>
      </w:r>
    </w:p>
    <w:p w:rsidR="004D6908" w:rsidRPr="004D6908" w:rsidRDefault="004D6908" w:rsidP="004D69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6908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4D6908">
        <w:rPr>
          <w:rFonts w:ascii="Times New Roman" w:eastAsia="Calibri" w:hAnsi="Times New Roman" w:cs="Times New Roman"/>
          <w:b/>
          <w:sz w:val="24"/>
          <w:szCs w:val="24"/>
        </w:rPr>
        <w:t>Студеновского</w:t>
      </w:r>
      <w:proofErr w:type="spellEnd"/>
      <w:r w:rsidRPr="004D690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Карасукского района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6908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области»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Федеральным законом от 25.02.1999 № 39-ФЗ "Об инвестиционной деятельности в Российской Федерации, осуществляемой в форме капитальных вложений", Федеральным законом от 06.10.2003 № 131-ФЗ "Об общих принципах организации местного самоуправления в Российской Федерации", Законом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 Администрация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0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официального опубликования.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Т.В. Полякова</w:t>
      </w:r>
    </w:p>
    <w:p w:rsidR="004D6908" w:rsidRPr="00EA4D60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D6908" w:rsidRPr="004D6908" w:rsidRDefault="004D6908" w:rsidP="004D6908">
      <w:pPr>
        <w:pStyle w:val="a3"/>
        <w:ind w:left="-567"/>
        <w:jc w:val="right"/>
      </w:pPr>
      <w:r w:rsidRPr="004D6908">
        <w:t xml:space="preserve">Приложение </w:t>
      </w:r>
      <w:proofErr w:type="gramStart"/>
      <w:r w:rsidRPr="004D6908">
        <w:t>к</w:t>
      </w:r>
      <w:proofErr w:type="gramEnd"/>
    </w:p>
    <w:p w:rsidR="004D6908" w:rsidRPr="004D6908" w:rsidRDefault="004D6908" w:rsidP="004D6908">
      <w:pPr>
        <w:pStyle w:val="a3"/>
        <w:ind w:left="-567"/>
        <w:jc w:val="right"/>
      </w:pPr>
      <w:r w:rsidRPr="004D6908">
        <w:t>постановлению администрации</w:t>
      </w:r>
    </w:p>
    <w:p w:rsidR="004D6908" w:rsidRPr="004D6908" w:rsidRDefault="004D6908" w:rsidP="004D6908">
      <w:pPr>
        <w:pStyle w:val="a3"/>
        <w:ind w:left="-567"/>
        <w:jc w:val="right"/>
      </w:pPr>
      <w:proofErr w:type="spellStart"/>
      <w:r w:rsidRPr="004D6908">
        <w:t>Студеновского</w:t>
      </w:r>
      <w:proofErr w:type="spellEnd"/>
      <w:r w:rsidRPr="004D6908">
        <w:t xml:space="preserve"> сельсовета</w:t>
      </w:r>
    </w:p>
    <w:p w:rsidR="004D6908" w:rsidRPr="004D6908" w:rsidRDefault="004D6908" w:rsidP="004D6908">
      <w:pPr>
        <w:pStyle w:val="a3"/>
        <w:ind w:left="-567"/>
        <w:jc w:val="right"/>
      </w:pPr>
      <w:r w:rsidRPr="004D6908">
        <w:t>Карасукского района</w:t>
      </w:r>
    </w:p>
    <w:p w:rsidR="004D6908" w:rsidRPr="004D6908" w:rsidRDefault="004D6908" w:rsidP="004D6908">
      <w:pPr>
        <w:pStyle w:val="a3"/>
        <w:ind w:left="-567"/>
        <w:jc w:val="right"/>
      </w:pPr>
      <w:r w:rsidRPr="004D6908">
        <w:t>Новосибирской области</w:t>
      </w:r>
    </w:p>
    <w:p w:rsidR="004D6908" w:rsidRPr="004D6908" w:rsidRDefault="004D6908" w:rsidP="004D6908">
      <w:pPr>
        <w:pStyle w:val="a3"/>
        <w:ind w:left="-567"/>
        <w:jc w:val="right"/>
      </w:pPr>
      <w:r w:rsidRPr="004D6908">
        <w:t>от 10.01.2024 года № 3</w:t>
      </w:r>
    </w:p>
    <w:p w:rsidR="004D6908" w:rsidRPr="004D6908" w:rsidRDefault="004D6908" w:rsidP="004D6908">
      <w:pPr>
        <w:pStyle w:val="a3"/>
        <w:ind w:left="-567"/>
        <w:jc w:val="center"/>
      </w:pPr>
      <w:r w:rsidRPr="004D6908">
        <w:t>АДМИНИСТРАТИВНЫЙ РЕГЛАМЕНТ</w:t>
      </w:r>
    </w:p>
    <w:p w:rsidR="004D6908" w:rsidRPr="004D6908" w:rsidRDefault="004D6908" w:rsidP="004D6908">
      <w:pPr>
        <w:pStyle w:val="a3"/>
        <w:ind w:left="-567"/>
        <w:jc w:val="center"/>
      </w:pPr>
      <w:r w:rsidRPr="004D6908">
        <w:t>предоставления муниципальной услуги</w:t>
      </w:r>
    </w:p>
    <w:p w:rsidR="004D6908" w:rsidRPr="004D6908" w:rsidRDefault="004D6908" w:rsidP="004D6908">
      <w:pPr>
        <w:pStyle w:val="a3"/>
        <w:ind w:left="-567"/>
        <w:jc w:val="center"/>
      </w:pPr>
      <w:r w:rsidRPr="004D6908">
        <w:t xml:space="preserve">«Оказание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области»</w:t>
      </w:r>
    </w:p>
    <w:p w:rsidR="004D6908" w:rsidRPr="004D6908" w:rsidRDefault="004D6908" w:rsidP="004D6908">
      <w:pPr>
        <w:pStyle w:val="a3"/>
        <w:ind w:left="-567"/>
        <w:jc w:val="both"/>
      </w:pPr>
    </w:p>
    <w:p w:rsidR="004D6908" w:rsidRPr="004D6908" w:rsidRDefault="004D6908" w:rsidP="004D6908">
      <w:pPr>
        <w:pStyle w:val="a3"/>
        <w:ind w:left="-567"/>
        <w:jc w:val="center"/>
        <w:rPr>
          <w:b/>
        </w:rPr>
      </w:pPr>
      <w:r w:rsidRPr="004D6908">
        <w:rPr>
          <w:b/>
        </w:rPr>
        <w:t>1. ОБЩИЕ ПОЛОЖЕНИЯ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1.1. Предмет регулирования административного регламента</w:t>
      </w:r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 xml:space="preserve">Предметом регулирования административного регламента предоставления муниципальной услуги "Оказание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в рамках реализации муниципальных программ" (далее - административный регламент) являются отношения, возникающие между Администрацией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и субъектами инвестиционной деятельности (юридическими лицами, предпринимателями и физическими лицами) (далее - заявитель, инициатор проекта) при предоставлении муниципальной услуги по оказанию поддержки</w:t>
      </w:r>
      <w:proofErr w:type="gramEnd"/>
      <w:r w:rsidRPr="004D6908">
        <w:t xml:space="preserve"> субъектам инвестиционной деятельности в реализации инвестиционных проектов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1.2. Круг заявителей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1.2.1. Заявителями при предоставлении муниципальной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в администрацию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с обращением (инвестиционным намерением), выраженным в письменной или электронной форме.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Субъекты инвестиционной деятельности определены требованиями, установленными Федеральным законом от 25.02.1999 № 39-ФЗ «Об инвестиционной деятельности в Российской Федерации, осуществляемой в форме капитальных вложений».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1.3. Требования к порядку информирования о предоставлении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1.3.1. Порядок информирования о предоставлении муниципальной услуги: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Место нахождения администрация </w:t>
      </w:r>
      <w:proofErr w:type="spellStart"/>
      <w:r w:rsidRPr="004D6908">
        <w:t>Студеновского</w:t>
      </w:r>
      <w:proofErr w:type="spellEnd"/>
      <w:r w:rsidRPr="004D6908">
        <w:t xml:space="preserve"> сельсовета: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632844, Новосибирская область, Карасукский район, с</w:t>
      </w:r>
      <w:proofErr w:type="gramStart"/>
      <w:r w:rsidRPr="004D6908">
        <w:t>.С</w:t>
      </w:r>
      <w:proofErr w:type="gramEnd"/>
      <w:r w:rsidRPr="004D6908">
        <w:t>туденое, ул. 35 лет Победы, 41А.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Почтовый адрес: 632844, Новосибирская область, Карасукский район, с</w:t>
      </w:r>
      <w:proofErr w:type="gramStart"/>
      <w:r w:rsidRPr="004D6908">
        <w:t>.С</w:t>
      </w:r>
      <w:proofErr w:type="gramEnd"/>
      <w:r w:rsidRPr="004D6908">
        <w:t>туденое, ул.35 лет Победы, 41А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График (режим) приема заинтересованных лиц по вопросам предоставления муниципальной услуги специалистом </w:t>
      </w:r>
      <w:proofErr w:type="spellStart"/>
      <w:r w:rsidRPr="004D6908">
        <w:t>Студеновского</w:t>
      </w:r>
      <w:proofErr w:type="spellEnd"/>
      <w:r w:rsidRPr="004D6908">
        <w:t xml:space="preserve"> сельсовета: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понедельник - пятница: с 8.00 до 16.12;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перерыв на обед - с 12.00 до 13.00;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суббота, воскресенье - выходные дни.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Справочные телефоны: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телефон Главы </w:t>
      </w:r>
      <w:proofErr w:type="spellStart"/>
      <w:r w:rsidRPr="004D6908">
        <w:t>Студеновского</w:t>
      </w:r>
      <w:proofErr w:type="spellEnd"/>
      <w:r w:rsidRPr="004D6908">
        <w:t xml:space="preserve"> сельсовета: 8 (383)55-48-135;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телефон специалиста </w:t>
      </w:r>
      <w:proofErr w:type="spellStart"/>
      <w:r w:rsidRPr="004D6908">
        <w:t>Студеновского</w:t>
      </w:r>
      <w:proofErr w:type="spellEnd"/>
      <w:r w:rsidRPr="004D6908">
        <w:t xml:space="preserve"> сельсовета: 8 (383)55-48-177;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Адрес электронной почты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</w:t>
      </w:r>
      <w:proofErr w:type="spellStart"/>
      <w:r w:rsidRPr="004D6908">
        <w:t>сельсовета:</w:t>
      </w:r>
      <w:hyperlink r:id="rId5" w:history="1">
        <w:r w:rsidRPr="004D6908">
          <w:rPr>
            <w:rStyle w:val="ad"/>
          </w:rPr>
          <w:t>https</w:t>
        </w:r>
        <w:proofErr w:type="spellEnd"/>
        <w:r w:rsidRPr="004D6908">
          <w:rPr>
            <w:rStyle w:val="ad"/>
          </w:rPr>
          <w:t>://</w:t>
        </w:r>
        <w:proofErr w:type="spellStart"/>
        <w:r w:rsidRPr="004D6908">
          <w:rPr>
            <w:rStyle w:val="ad"/>
          </w:rPr>
          <w:t>studenoye.nso.ru</w:t>
        </w:r>
        <w:proofErr w:type="spellEnd"/>
        <w:r w:rsidRPr="004D6908">
          <w:rPr>
            <w:rStyle w:val="ad"/>
          </w:rPr>
          <w:t>/</w:t>
        </w:r>
      </w:hyperlink>
      <w:r w:rsidRPr="004D6908">
        <w:t xml:space="preserve">; 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Адрес официального сайта в информационно-телекоммуникационной сети общего пользования Интернет (далее - Интернет-сайт):</w:t>
      </w:r>
      <w:proofErr w:type="spellStart"/>
      <w:r w:rsidRPr="004D6908">
        <w:fldChar w:fldCharType="begin"/>
      </w:r>
      <w:r w:rsidRPr="004D6908">
        <w:instrText>HYPERLINK "https://studenoye.nso.ru/"</w:instrText>
      </w:r>
      <w:r w:rsidRPr="004D6908">
        <w:fldChar w:fldCharType="separate"/>
      </w:r>
      <w:r w:rsidRPr="004D6908">
        <w:rPr>
          <w:rStyle w:val="ad"/>
        </w:rPr>
        <w:t>https</w:t>
      </w:r>
      <w:proofErr w:type="spellEnd"/>
      <w:r w:rsidRPr="004D6908">
        <w:rPr>
          <w:rStyle w:val="ad"/>
        </w:rPr>
        <w:t>://</w:t>
      </w:r>
      <w:proofErr w:type="spellStart"/>
      <w:r w:rsidRPr="004D6908">
        <w:rPr>
          <w:rStyle w:val="ad"/>
        </w:rPr>
        <w:t>studenoye.nso.ru</w:t>
      </w:r>
      <w:proofErr w:type="spellEnd"/>
      <w:r w:rsidRPr="004D6908">
        <w:rPr>
          <w:rStyle w:val="ad"/>
        </w:rPr>
        <w:t>/</w:t>
      </w:r>
      <w:r w:rsidRPr="004D6908">
        <w:fldChar w:fldCharType="end"/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1.3.2. Способы и порядок получения информации о правилах предоставления муниципальной услуги: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Информацию о правилах предоставления муниципальной услуги заявитель может получить следующими способами: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- лично;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- посредством телефонной, факсимильной связи;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- посредством электронной связи;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- посредством почтовой связи;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- на информационных стендах администрации;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- на официальном сайте администрации.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4D6908">
        <w:t>на</w:t>
      </w:r>
      <w:proofErr w:type="gramEnd"/>
      <w:r w:rsidRPr="004D6908">
        <w:t>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информационных </w:t>
      </w:r>
      <w:proofErr w:type="gramStart"/>
      <w:r w:rsidRPr="004D6908">
        <w:t>стендах</w:t>
      </w:r>
      <w:proofErr w:type="gramEnd"/>
      <w:r w:rsidRPr="004D6908">
        <w:t xml:space="preserve"> администрации;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 официальном Интернет-сайте администрации.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1.3.4. Информирование по вопросам предоставления муниципальной услуги осуществляется специалистом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 Специалист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ответственный за информирование, определяется муниципальным правовым актом администрации, который размещается на официальном Интернет-сайте и на информационном стенде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1.3.5. Информирование о правилах предоставления муниципальной услуги осуществляется по следующим вопросам: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место нахождения администрации, ее структурных подразделений;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должностные лица и муниципальные служащие администрации, уполномоченные предоставлять муниципальную услугу и номера контактных телефонов;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график работы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адрес Интернет-сайтов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адрес электронной почты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ход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административные процедуры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срок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порядок и формы </w:t>
      </w:r>
      <w:proofErr w:type="gramStart"/>
      <w:r w:rsidRPr="004D6908">
        <w:t>контроля за</w:t>
      </w:r>
      <w:proofErr w:type="gramEnd"/>
      <w:r w:rsidRPr="004D6908">
        <w:t xml:space="preserve"> предоставлением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основания для отказа в предоставлении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досудебный и судебный порядок обжалования действий (бездействия) должностных лиц и муниципальных служащих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иная информация о деятельности администрации,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1.3.6. Информирование (консультирование) осуществляется специалистом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ответственным за информирование, при обращении заявителей за информацией лично, по телефону, посредством почты или электронной почты.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Информирование проводится на русском языке в форме индивидуального и публичного информирования.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главой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о его утверждении: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в средствах массовой информации;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 официальном Интернет-сайте;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на информационных стендах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4D6908" w:rsidRPr="004D6908" w:rsidRDefault="004D6908" w:rsidP="004D6908">
      <w:pPr>
        <w:pStyle w:val="a3"/>
        <w:ind w:left="-567"/>
        <w:jc w:val="both"/>
        <w:rPr>
          <w:b/>
          <w:sz w:val="22"/>
          <w:szCs w:val="22"/>
        </w:rPr>
      </w:pPr>
      <w:r w:rsidRPr="004D6908">
        <w:rPr>
          <w:b/>
          <w:sz w:val="22"/>
          <w:szCs w:val="22"/>
        </w:rPr>
        <w:t>II. СТАНДАРТ ПРЕДОСТАВЛЕНИЯ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2.1. Наименование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"Оказание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области".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2.2. Наименование органа местного самоуправления, предоставляющего муниципальную услугу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2.2.1. Муниципальная услуга предоставляется: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Администрацией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2.2.2. Должностные лица, ответственные за предоставление муниципальной услуги, определяются постановлением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которое размещается на Интернет-сайте </w:t>
      </w:r>
      <w:proofErr w:type="spellStart"/>
      <w:r w:rsidRPr="004D6908">
        <w:t>Студеновского</w:t>
      </w:r>
      <w:proofErr w:type="spellEnd"/>
      <w:r>
        <w:t xml:space="preserve"> </w:t>
      </w:r>
      <w:r w:rsidRPr="004D6908">
        <w:t xml:space="preserve">сельсовета, на информационном стенде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2.3. Результат предоставления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2.3.1. Результатом предоставления муниципальной услуги является: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заключение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выдача заявителю письменного уведомления об отказе в предоставлении муниципальной услуги.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2.3.2. Решение об оказании поддержки или об отказе в оказании поддержки субъектам инвестиционной деятельности в реализации инвестиционных проектов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принимается главой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2.4. Срок предоставления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2.4.1. Общий срок исполнения муниципальной услуги включает в себя совокупность сроков исполнения отдельных административных процедур и не может превышать 30 дней.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2.5. Правовые основания для предоставления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Конституцией Российской Федерации;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Гражданским кодексом Российской Федерации;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Федеральным законом от 06.10.2003 № 131-ФЗ "Об общих принципах организации местного самоуправления в Российской Федерации";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Федеральным законом от 25.02.1999 № 39-ФЗ "Об инвестиционной деятельности в Российской Федерации, осуществляемой в форме капитальных вложений";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Законом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2.6.1. Для оказания поддержки субъектам инвестиционной деятельности заявитель подает следующие документы: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2.6.1.1. Документы и информация, которые заявитель должен представить самостоятельно: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обращение (инвестиционное намерение);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письменное уведомление в свободной форме о выбранных для осмотра инвестиционных площадках;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нотариально заверенная копия учредительных документов организации - инвестора (для юридического лица),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подписанная руководителем организации (индивидуальным предпринимателем) и удостоверенная печатью справка о наличии активов или предполагаемых источниках финансирования инвестиционного проекта;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>подписанные руководителем организации - инвестора (индивидуальным предпринимателем - 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>в случае привлечения сре</w:t>
      </w:r>
      <w:proofErr w:type="gramStart"/>
      <w:r w:rsidRPr="004D6908">
        <w:t>дств кр</w:t>
      </w:r>
      <w:proofErr w:type="gramEnd"/>
      <w:r w:rsidRPr="004D6908">
        <w:t>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в случае наличия земельных участков для реализации инвестиционного </w:t>
      </w:r>
      <w:proofErr w:type="gramStart"/>
      <w:r w:rsidRPr="004D6908">
        <w:t>проекта</w:t>
      </w:r>
      <w:proofErr w:type="gramEnd"/>
      <w:r w:rsidRPr="004D6908">
        <w:t xml:space="preserve">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2.6.2. Запрещено требовать от заявителя: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27.07.2010 № 210-ФЗ "Об организации предоставления государственных и</w:t>
      </w:r>
      <w:proofErr w:type="gramEnd"/>
      <w:r w:rsidRPr="004D6908">
        <w:t xml:space="preserve"> муниципальных услуг".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Основания для отказа в приеме документов отсутствуют.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2.8. Исчерпывающий перечень оснований для отказа в предоставлении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2.8.1. В предоставлении муниципальной услуги заявителю может быть отказано: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по причине непредставления документов, предусмотренных пунктами 2.6.1 настоящего Административного регламента.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2.9. Размер платы, взимаемой с заявителя при предоставлении муниципальной услуги, и способы ее взимания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Муниципальная услуга предоставляется бесплатно.</w:t>
      </w:r>
    </w:p>
    <w:p w:rsidR="004D6908" w:rsidRPr="004D6908" w:rsidRDefault="004D6908" w:rsidP="004D6908">
      <w:pPr>
        <w:pStyle w:val="a3"/>
        <w:ind w:left="-567"/>
        <w:jc w:val="both"/>
        <w:rPr>
          <w:color w:val="FF0000"/>
        </w:rPr>
      </w:pPr>
      <w:r w:rsidRPr="004D6908">
        <w:rPr>
          <w:color w:val="000000" w:themeColor="text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  <w:r w:rsidRPr="004D6908">
        <w:rPr>
          <w:color w:val="FF0000"/>
        </w:rPr>
        <w:t>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:rsidR="004D6908" w:rsidRPr="004D6908" w:rsidRDefault="004D6908" w:rsidP="004D6908">
      <w:pPr>
        <w:pStyle w:val="a3"/>
        <w:ind w:left="-567"/>
        <w:jc w:val="both"/>
        <w:rPr>
          <w:color w:val="000000" w:themeColor="text1"/>
        </w:rPr>
      </w:pPr>
      <w:r w:rsidRPr="004D6908">
        <w:rPr>
          <w:color w:val="000000" w:themeColor="text1"/>
        </w:rPr>
        <w:t>2.11. Срок регистрации запроса заявителя о предоставлении муниципальной услуги: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2.12. </w:t>
      </w:r>
      <w:proofErr w:type="gramStart"/>
      <w:r w:rsidRPr="004D6908"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2.12.1. Рабочие кабинеты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2.12.2.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2.12.3. Требования к размещению мест ожидания: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а) места ожидания должны быть оборудованы стульями (кресельными секциями) и (или) скамьями (</w:t>
      </w:r>
      <w:proofErr w:type="spellStart"/>
      <w:r w:rsidRPr="004D6908">
        <w:t>банкетками</w:t>
      </w:r>
      <w:proofErr w:type="spellEnd"/>
      <w:r w:rsidRPr="004D6908">
        <w:t>);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2.12.4. Требования к оформлению входа в здание: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а) здание должно быть оборудовано удобной лестницей с поручнями для свободного доступа заявителей в помещение;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наименование Администрации;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режим работы;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в) вход и выход из здания оборудуются соответствующими указателями;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4D6908" w:rsidRPr="004D6908" w:rsidRDefault="004D6908" w:rsidP="004D6908">
      <w:pPr>
        <w:pStyle w:val="a3"/>
        <w:ind w:left="-567"/>
        <w:jc w:val="both"/>
      </w:pPr>
      <w:proofErr w:type="spellStart"/>
      <w:r w:rsidRPr="004D6908">
        <w:t>д</w:t>
      </w:r>
      <w:proofErr w:type="spellEnd"/>
      <w:r w:rsidRPr="004D6908">
        <w:t>) фасад здания (строения) должен быть оборудован осветительными приборами;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4D6908">
        <w:t>4</w:t>
      </w:r>
      <w:proofErr w:type="gramEnd"/>
      <w:r w:rsidRPr="004D6908">
        <w:t>, в которых размещаются информационные листки).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2.12.6. Требования к местам приема заявителей: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а) кабинеты приема заявителей должны быть оборудованы информационными табличками с указанием: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номера кабинета;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фамилии, имени, отчества и должности специалиста, осуществляющего предоставление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времени перерыва на обед;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в) место для приема заявителя должно быть снабжено стулом, иметь место для письма и раскладки документов.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2.12.8. Требования к обеспечению доступности предоставления муниципальной услуги для инвалидов.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а) возможность беспрепятственного входа в помещения уполномоченного органа и выхода из них;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4D6908">
        <w:t>ассистивных</w:t>
      </w:r>
      <w:proofErr w:type="spellEnd"/>
      <w:r w:rsidRPr="004D6908">
        <w:t xml:space="preserve"> и вспомогательных технологий,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4D6908" w:rsidRPr="004D6908" w:rsidRDefault="004D6908" w:rsidP="004D6908">
      <w:pPr>
        <w:pStyle w:val="a3"/>
        <w:ind w:left="-567"/>
        <w:jc w:val="both"/>
      </w:pPr>
      <w:proofErr w:type="spellStart"/>
      <w:r w:rsidRPr="004D6908">
        <w:t>д</w:t>
      </w:r>
      <w:proofErr w:type="spellEnd"/>
      <w:r w:rsidRPr="004D6908">
        <w:t>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4D6908">
        <w:t>сурдопереводчика</w:t>
      </w:r>
      <w:proofErr w:type="spellEnd"/>
      <w:r w:rsidRPr="004D6908">
        <w:t xml:space="preserve"> и </w:t>
      </w:r>
      <w:proofErr w:type="spellStart"/>
      <w:r w:rsidRPr="004D6908">
        <w:t>тифлосур</w:t>
      </w:r>
      <w:proofErr w:type="spellEnd"/>
      <w:r w:rsidRPr="004D6908">
        <w:t xml:space="preserve"> </w:t>
      </w:r>
      <w:proofErr w:type="spellStart"/>
      <w:r w:rsidRPr="004D6908">
        <w:t>допереводчика</w:t>
      </w:r>
      <w:proofErr w:type="spellEnd"/>
      <w:r w:rsidRPr="004D6908">
        <w:t>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4D6908" w:rsidRPr="004D6908" w:rsidRDefault="004D6908" w:rsidP="004D6908">
      <w:pPr>
        <w:pStyle w:val="a3"/>
        <w:ind w:left="-567"/>
        <w:jc w:val="both"/>
      </w:pPr>
      <w:proofErr w:type="spellStart"/>
      <w:r w:rsidRPr="004D6908">
        <w:t>з</w:t>
      </w:r>
      <w:proofErr w:type="spellEnd"/>
      <w:r w:rsidRPr="004D6908">
        <w:t>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2.13. Показатели доступности и качества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2.13.1.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2.13.2. Показателем доступности является информационная открытость порядка и правил предоставления муниципальной услуги: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наличие административного регламента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наличие 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2.13.3. Показателями качества предоставления муниципальной услуги являются: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степень удовлетворенности граждан качеством и доступностью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соответствие предоставляемой муниципальной услуги требованиям настоящего административного регламента;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соблюдение сроков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количество обоснованных жалоб;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регистрация, учет и анализ жалоб и обращений в администрации.</w:t>
      </w:r>
    </w:p>
    <w:p w:rsidR="004D6908" w:rsidRPr="004D6908" w:rsidRDefault="004D6908" w:rsidP="004D6908">
      <w:pPr>
        <w:pStyle w:val="a3"/>
        <w:ind w:left="-567"/>
        <w:jc w:val="both"/>
        <w:rPr>
          <w:b/>
          <w:sz w:val="22"/>
          <w:szCs w:val="22"/>
        </w:rPr>
      </w:pPr>
      <w:r w:rsidRPr="004D6908">
        <w:rPr>
          <w:b/>
          <w:sz w:val="22"/>
          <w:szCs w:val="22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3.1. Исчерпывающий перечень административных процедур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Организация предоставления муниципальной услуги включает в себя следующие административные процедуры: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1) прием обращения (инвестиционного намерения), поступившего в администрацию от заявителя;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2) принятие решения главой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осуществляющего полномочия в сфере деятельности, в которой реализуется инвестиционный проект;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3) подбор инвестиционных площадок, пригодных для размещения инвестиционного проекта;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4)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5) заключение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Последовательность предоставления муниципальной услуги отражена в блок-схеме, представленной в приложении № 3 к настоящему административному регламенту.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 Прием обращения (инвестиционного намерения), поступившего в Уполномоченный орган от заявителя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с целью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Срок предоставления муниципальной услуги начинается исчисляться: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 момента поступления обращения (инвестиционного намерения) непосредственного в администрацию.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3.2.2. Специалист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ответственный за прием документов: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3.2.2.1. Устанавливает личность заявителя либо полномочия представителя;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3.2.2.2. Выявляет предмет обращения (информационная, консультационная, имущественная, финансовая поддержка);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3.2.2.3. Проводит первичную проверку заполненного обращения (инвестиционного намерения).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3.2.2.4. Проверяет соблюдение следующих требований: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текст обращения (инвестиционного намерения) написан разборчиво;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текст обращения (инвестиционного намерения) не исполнены карандашом.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3.2.2.6. Результат административной процедуры - прием обращения (инвестиционного намерения) в установленном порядке.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3.2.2.7. Время выполнения административной процедуры по приему заявления не должно превышать 15 (пятнадцати) минут.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3.3. Принятие решения о реализации инвестиционного проекта и определение ответственного специалиста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осуществляющего полномочия в сфере деятельности, в которой реализуется инвестиционный проект.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3.3.1.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осуществляющего полномочия в сфере деятельности, в которой реализуется инвестиционный проект, является поступившее инвестиционное намерение - главе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3.3.2. Глава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принимает решение о целесообразности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а в случае вынесения положительного решения, назначает ответственный специалиста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осуществляющего полномочия в сфере деятельности, в которой реализуется инвестиционный проект.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3.3.3. Результат административной процедуры - принятие решения для дальнейшего предоставления муниципальной услуги.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3.3.4. Время выполнения административной процедуры не должно превышать 3 (три) рабочих дня.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3.4. Подбор инвестиционных площадок, пригодных для размещения инвестиционного проекта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3.4.2. Специалист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производит анализ имеющихся свободных инвестиционных площадок в границах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и осуществляет подбор площадки, которая отвечает всем требованиям инициатора проекта.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3.4.4. Время выполнения административной процедуры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3.5.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3.5.1. Основанием для начала исполнения административной процедуры по приему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является инвестиционное намерение инициатора проект.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3.5.2. Специалист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производит 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в течение 5 рабочих дней с момента выбора инвестиционной площадки, пригодной для размещения инвестиционного проекта.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3.5.3. Результат административной процедуры - формирование полного пакета документов по планируемому к реализации инвестиционному проекту.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3.5.4 Время выполнения административной процедуры по принятию от инициатора проекта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не должно превышать 30 (тридцати) минут.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3.6. Заключение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3.6.1. Основанием </w:t>
      </w:r>
      <w:proofErr w:type="gramStart"/>
      <w:r w:rsidRPr="004D6908">
        <w:t>для заключения Соглашения о намерениях в сфере сотрудничества в реализации инвестиционного проекта на территории</w:t>
      </w:r>
      <w:proofErr w:type="gramEnd"/>
      <w:r w:rsidRPr="004D6908">
        <w:t xml:space="preserve">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является комплект документов, предусмотренный п. 2.6.1 настоящего административного регламента и проект Соглашения.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экземпляр проекта Соглашения заявителю.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3.6.3. Результат административной процедуры - подписание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3.6.4. Время выполнения административной процедуры </w:t>
      </w:r>
      <w:proofErr w:type="gramStart"/>
      <w:r w:rsidRPr="004D6908">
        <w:t>по заключению Соглашения о намерениях в сфере сотрудничества в реализации инвестиционного проекта на территории</w:t>
      </w:r>
      <w:proofErr w:type="gramEnd"/>
      <w:r w:rsidRPr="004D6908">
        <w:t xml:space="preserve">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не должно превышать 5 (пяти) рабочих дней.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3.5. Принятие решения о предоставлении муниципальной услуги Администрацией либо об отказе в предоставлении муниципальной услуги.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и комплект документов, предусмотренный п. 2.6.1 настоящего Административного регламента.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3.5.3. Администрация в письменной форме уведомляет инициатора проекта о принятом решении.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3.5.4. Результат административной процедуры -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3.5.9. Время выполнения административной процедуры не должно превышать 3 (трех) рабочих дней.</w:t>
      </w:r>
    </w:p>
    <w:p w:rsidR="004D6908" w:rsidRPr="004D6908" w:rsidRDefault="004D6908" w:rsidP="004D6908">
      <w:pPr>
        <w:pStyle w:val="a3"/>
        <w:ind w:left="-567"/>
        <w:jc w:val="both"/>
        <w:rPr>
          <w:b/>
          <w:sz w:val="22"/>
          <w:szCs w:val="22"/>
        </w:rPr>
      </w:pPr>
      <w:r w:rsidRPr="004D6908">
        <w:rPr>
          <w:b/>
          <w:sz w:val="22"/>
          <w:szCs w:val="22"/>
        </w:rPr>
        <w:t xml:space="preserve">IV. ФОРМЫ </w:t>
      </w:r>
      <w:proofErr w:type="gramStart"/>
      <w:r w:rsidRPr="004D6908">
        <w:rPr>
          <w:b/>
          <w:sz w:val="22"/>
          <w:szCs w:val="22"/>
        </w:rPr>
        <w:t>КОНТРОЛЯ ЗА</w:t>
      </w:r>
      <w:proofErr w:type="gramEnd"/>
      <w:r w:rsidRPr="004D6908">
        <w:rPr>
          <w:b/>
          <w:sz w:val="22"/>
          <w:szCs w:val="22"/>
        </w:rPr>
        <w:t xml:space="preserve"> ИСПОЛНЕНИЕМ АДМИНИСТРАТИВНОГО РЕГЛАМЕНТА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4.1. Порядок осуществления текущего </w:t>
      </w:r>
      <w:proofErr w:type="gramStart"/>
      <w:r w:rsidRPr="004D6908">
        <w:t>контроля за</w:t>
      </w:r>
      <w:proofErr w:type="gramEnd"/>
      <w:r w:rsidRPr="004D6908"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или лицом, его замещающим, проверок исполнения должностными лицами положений настоящего административного регламента.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О случаях и причинах нарушения сроков, содержания административных процедур и действий должностные лица немедленно информируют главу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или лицо, его замещающее, а также принимают срочные меры по устранению нарушений.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D6908">
        <w:t>контроля за</w:t>
      </w:r>
      <w:proofErr w:type="gramEnd"/>
      <w:r w:rsidRPr="004D6908">
        <w:t xml:space="preserve"> полнотой и качеством предоставления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4.2.1. </w:t>
      </w:r>
      <w:proofErr w:type="gramStart"/>
      <w:r w:rsidRPr="004D6908">
        <w:t>Контроль за</w:t>
      </w:r>
      <w:proofErr w:type="gramEnd"/>
      <w:r w:rsidRPr="004D6908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4.2.2. Проверки могут быть плановыми и внеплановыми.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Внеплановые проверки проводятся по поручению главы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или лица, его замещающего, по конкретному обращению заинтересованных лиц.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4.3. Порядок привлечения к ответственности должностных лиц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Должностное лицо несет персональную ответственность </w:t>
      </w:r>
      <w:proofErr w:type="gramStart"/>
      <w:r w:rsidRPr="004D6908">
        <w:t>за</w:t>
      </w:r>
      <w:proofErr w:type="gramEnd"/>
      <w:r w:rsidRPr="004D6908">
        <w:t>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соблюдение установленного порядка приема документов;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принятие надлежащих мер по полной и всесторонней проверке представленных документов;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соблюдение сроков рассмотрения документов, соблюдение порядка выдачи документов;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учет выданных документов;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своевременное формирование, ведение и надлежащее хранение документов.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4.4. Положения, характеризующие требования к порядку и формам </w:t>
      </w:r>
      <w:proofErr w:type="gramStart"/>
      <w:r w:rsidRPr="004D6908">
        <w:t>контроля за</w:t>
      </w:r>
      <w:proofErr w:type="gramEnd"/>
      <w:r w:rsidRPr="004D6908">
        <w:t xml:space="preserve"> предоставлением муниципальной услуги, в том числе со стороны граждан, их объединений и организаций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Граждане, их объединения и организации в случае </w:t>
      </w:r>
      <w:proofErr w:type="gramStart"/>
      <w:r w:rsidRPr="004D6908">
        <w:t>выявления фактов нарушения порядка предоставления муниципальной услуги</w:t>
      </w:r>
      <w:proofErr w:type="gramEnd"/>
      <w:r w:rsidRPr="004D6908">
        <w:t xml:space="preserve"> или ненадлежащего исполнения настоящего административного регламента вправе обратиться с жалобой в Администрацию.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Любое заинтересованное лицо может осуществлять </w:t>
      </w:r>
      <w:proofErr w:type="gramStart"/>
      <w:r w:rsidRPr="004D6908">
        <w:t>контроль за</w:t>
      </w:r>
      <w:proofErr w:type="gramEnd"/>
      <w:r w:rsidRPr="004D6908">
        <w:t xml:space="preserve"> полнотой и качеством предоставления муниципальной услуги, обратившись главе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или лицу, его замещающему.</w:t>
      </w:r>
    </w:p>
    <w:p w:rsidR="004D6908" w:rsidRPr="004D6908" w:rsidRDefault="004D6908" w:rsidP="004D6908">
      <w:pPr>
        <w:pStyle w:val="a3"/>
        <w:ind w:left="-567"/>
        <w:jc w:val="both"/>
        <w:rPr>
          <w:b/>
          <w:sz w:val="20"/>
          <w:szCs w:val="20"/>
        </w:rPr>
      </w:pPr>
      <w:r w:rsidRPr="004D6908">
        <w:rPr>
          <w:b/>
          <w:sz w:val="20"/>
          <w:szCs w:val="2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5.1.1. </w:t>
      </w:r>
      <w:proofErr w:type="gramStart"/>
      <w:r w:rsidRPr="004D6908"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>5.2. Предмет жалобы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5.2.1. </w:t>
      </w:r>
      <w:proofErr w:type="gramStart"/>
      <w:r w:rsidRPr="004D6908"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4D6908">
        <w:t xml:space="preserve"> Заявитель может обратиться с жалобой, в том числе в следующих случаях: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нарушение срока регистрации заявления о предоставлении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нарушение срока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для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 для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области;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области;</w:t>
      </w:r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5.3.1. Жалобы на муниципального служащего Администрации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сельсовета, решения и действия (бездействие) которого обжалуются, подаются главе </w:t>
      </w:r>
      <w:proofErr w:type="spellStart"/>
      <w:r w:rsidRPr="004D6908">
        <w:t>Студеновского</w:t>
      </w:r>
      <w:proofErr w:type="spellEnd"/>
      <w:r w:rsidRPr="004D6908">
        <w:t xml:space="preserve"> сельсовета.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5.3.2. В случае установления в ходе или по результатам </w:t>
      </w:r>
      <w:proofErr w:type="gramStart"/>
      <w:r w:rsidRPr="004D6908">
        <w:t>рассмотрения жалобы признаков состава административного правонарушения</w:t>
      </w:r>
      <w:proofErr w:type="gramEnd"/>
      <w:r w:rsidRPr="004D6908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5.4. Порядок подачи и рассмотрения жалобы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5.5. Сроки рассмотрения жалобы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5.5.1. </w:t>
      </w:r>
      <w:proofErr w:type="gramStart"/>
      <w:r w:rsidRPr="004D6908">
        <w:t>Жалоба, поступившая в Уполномоченный орган,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5.6.1. Случаи оставления жалобы без ответа: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5.6.2. Случаи отказа в удовлетворении жалобы: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отсутствие нарушения порядка предоставления муниципальной услуги;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наличие решения по жалобе, принятого ранее в отношении того же заявителя и по тому же предмету жалобы.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5.7. Результат рассмотрения жалобы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5.7.1. По результатам рассмотрения жалобы принимается одно из следующих решений:</w:t>
      </w:r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 xml:space="preserve"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proofErr w:type="spellStart"/>
      <w:r w:rsidRPr="004D6908">
        <w:t>Студеновского</w:t>
      </w:r>
      <w:proofErr w:type="spellEnd"/>
      <w:r w:rsidRPr="004D6908">
        <w:t xml:space="preserve"> сельсовета Карасукского района Новосибирской области, а также в иных формах;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>об отказе в удовлетворении жалобы.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5.8. Порядок информирования заявителя о результатах рассмотрения жалобы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5.9. Порядок обжалования решения по жалобе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5.9.1. В досудебном порядке могут быть обжалованы действия (бездействие) и решения: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должностных лиц администрации, муниципальных служащих - главе </w:t>
      </w:r>
      <w:proofErr w:type="spellStart"/>
      <w:r w:rsidRPr="004D6908">
        <w:t>Студеновского</w:t>
      </w:r>
      <w:proofErr w:type="spellEnd"/>
      <w:r w:rsidRPr="004D6908">
        <w:t xml:space="preserve"> сельсовета;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5.9.2. Положения Федерального закона от 27 июля 2010 года №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"О порядке рассмотрения обращения граждан Российской Федерации".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Заявитель имеет право на получение информации и документов, необходимых для обоснования и рассмотрения жалобы.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5.10. Право заявителя на получение информации и документов, необходимых для обоснования и рассмотрения жалобы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 xml:space="preserve">5.10.1. </w:t>
      </w:r>
      <w:proofErr w:type="gramStart"/>
      <w:r w:rsidRPr="004D6908">
        <w:t>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>5.11. Способы информирования заявителей о порядке подачи и рассмотрения жалобы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5.11.1 Жалоба должна содержать:</w:t>
      </w:r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proofErr w:type="gramStart"/>
      <w:r w:rsidRPr="004D6908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6908" w:rsidRPr="004D6908" w:rsidRDefault="004D6908" w:rsidP="004D6908">
      <w:pPr>
        <w:pStyle w:val="a3"/>
        <w:ind w:left="-567"/>
        <w:jc w:val="both"/>
      </w:pPr>
      <w:r w:rsidRPr="004D6908">
        <w:t>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4D6908" w:rsidRPr="004D6908" w:rsidRDefault="004D6908" w:rsidP="004D6908">
      <w:pPr>
        <w:pStyle w:val="a3"/>
        <w:ind w:left="-567"/>
        <w:jc w:val="both"/>
      </w:pPr>
      <w:r w:rsidRPr="004D6908"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D6908" w:rsidRPr="004D6908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6908" w:rsidRPr="004D6908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ИНВЕСТИЦИОННОЕ НАМЕРЕНИЕ</w:t>
      </w:r>
    </w:p>
    <w:p w:rsidR="004D6908" w:rsidRPr="004D6908" w:rsidRDefault="004D6908" w:rsidP="004D6908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4D6908" w:rsidRPr="004D6908" w:rsidRDefault="004D6908" w:rsidP="004D6908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1.Сведения об организации, представляющей инвестора</w:t>
      </w:r>
    </w:p>
    <w:tbl>
      <w:tblPr>
        <w:tblW w:w="94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679"/>
      </w:tblGrid>
      <w:tr w:rsidR="004D6908" w:rsidRPr="004D6908" w:rsidTr="004D69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4D69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4D69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4D69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4D69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2.Сведения об организации инвесторе (заказчике)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679"/>
      </w:tblGrid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Собственники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Годовой оборот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Потребители продукции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Проекты, реализованные в России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3.Руководитель проекта и контактные лица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2"/>
        <w:gridCol w:w="2393"/>
        <w:gridCol w:w="2393"/>
        <w:gridCol w:w="2286"/>
      </w:tblGrid>
      <w:tr w:rsidR="004D6908" w:rsidRPr="004D6908" w:rsidTr="001D04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Телефон, факс,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4D6908" w:rsidRPr="004D6908" w:rsidTr="001D04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4. Суть проекта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679"/>
      </w:tblGrid>
      <w:tr w:rsidR="004D6908" w:rsidRPr="004D6908" w:rsidTr="001D040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Стадия проработки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5. Рамочные показатели проекта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9"/>
        <w:gridCol w:w="984"/>
        <w:gridCol w:w="1085"/>
        <w:gridCol w:w="494"/>
        <w:gridCol w:w="1200"/>
        <w:gridCol w:w="1082"/>
      </w:tblGrid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Наименование создаваемого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Возможные регионы сбыта продукции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Формы инвестиций (указать в соответствии с приведенной ниже классификацией):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 основным целям инвестирования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- прямые инвестиции (к прямым инвестициям относятся инвестиции, в результате которых инвестор получает долю в уставном капитале предприятия не менее 10%;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- портфельные инвестиции (инвестиции в ценные бумаги, формируемые в виде портфеля ценных бумаг). Портфельные инвестиции представляют собой пассивное владение ценными бумагами, например акциями компаний, облигациями и пр., и не предусматривает со стороны инвестора участия в оперативном управлении предприятием, выпустившим ценные бумаги.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 срокам вложения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  <w:proofErr w:type="gramEnd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 (до одного года);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среднесрочные</w:t>
            </w:r>
            <w:proofErr w:type="gramEnd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 (1-3 года);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  <w:proofErr w:type="gramEnd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 (свыше 3-5 лет).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 форме собственности на инвестиционные ресурсы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- частные;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- государственные;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- иностранные;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- смешанные.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 основным целям-</w:t>
            </w: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 срокам вложения-</w:t>
            </w: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 форме собственности на инвестиционные ресурсы-</w:t>
            </w: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намечаемой деятельности (собственные, заемные средства)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Количество занятых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сырье и материалах (объемы), использование местных сырьевых ресурсов (возможность, объемы)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Размер санитарно-защитной зоны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Виды воздействия на компоненты окружающей среды</w:t>
            </w:r>
          </w:p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Наименование ингредиентов-загрязнителей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Количество загрязняющих веществ (тонн в год)</w:t>
            </w: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Отходы производства</w:t>
            </w: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токсичность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Способы утилизации</w:t>
            </w: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6. Предварительные условия предоставления земельного участка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0"/>
        <w:gridCol w:w="2393"/>
        <w:gridCol w:w="2393"/>
        <w:gridCol w:w="2393"/>
      </w:tblGrid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Характеристика территории участка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Желаемая геометрия участка</w:t>
            </w: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Наличие зданий и сооружений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Требования к строениям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Требования к инфраструктуре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Газ (куб. </w:t>
            </w:r>
            <w:proofErr w:type="gramStart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Отопление (Гкал/час)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Пар (бар)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Электроэнергия (кВт)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(куб. </w:t>
            </w:r>
            <w:proofErr w:type="gramStart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Требования к подъездным путям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08" w:rsidRPr="004D6908" w:rsidTr="001D040A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908">
              <w:rPr>
                <w:rFonts w:ascii="Times New Roman" w:hAnsi="Times New Roman" w:cs="Times New Roman"/>
                <w:sz w:val="24"/>
                <w:szCs w:val="24"/>
              </w:rPr>
              <w:t>Предпочтительное право владения земельным участком)</w:t>
            </w:r>
            <w:proofErr w:type="gramEnd"/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8" w:rsidRPr="004D6908" w:rsidRDefault="004D6908" w:rsidP="004D6908">
            <w:pPr>
              <w:pStyle w:val="ConsPlusNormal"/>
              <w:ind w:left="-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Дата составления инвестиционного намерения__________________________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Должностное лицо,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ответственное за предоставленную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информацию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6908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690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должность (ФИО) подпись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м.п.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D6908" w:rsidRPr="004D6908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СОГЛАШЕНИЕ</w:t>
      </w:r>
    </w:p>
    <w:p w:rsidR="004D6908" w:rsidRPr="004D6908" w:rsidRDefault="004D6908" w:rsidP="004D6908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о намерениях в сфере сотрудничества в реализации инвестиционного проекта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4D6908" w:rsidRPr="004D6908" w:rsidRDefault="004D6908" w:rsidP="004D6908">
      <w:pPr>
        <w:pStyle w:val="ConsPlusNormal"/>
        <w:ind w:left="-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(Место составления)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D6908">
        <w:rPr>
          <w:rFonts w:ascii="Times New Roman" w:hAnsi="Times New Roman" w:cs="Times New Roman"/>
          <w:sz w:val="24"/>
          <w:szCs w:val="24"/>
        </w:rPr>
        <w:t xml:space="preserve">       "____" _______20___г.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9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сельсовета, именуемая в дальнейшем "Администрация", в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лице____________________________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_____________________________, с одной стороны,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и_______________________________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, именуемое в дальнейшем "Инвестор", в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лице___________________________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>, действующего на основании ________________________, совместно именуемые "Стороны", заключили</w:t>
      </w:r>
      <w:proofErr w:type="gramEnd"/>
      <w:r w:rsidRPr="004D6908">
        <w:rPr>
          <w:rFonts w:ascii="Times New Roman" w:hAnsi="Times New Roman" w:cs="Times New Roman"/>
          <w:sz w:val="24"/>
          <w:szCs w:val="24"/>
        </w:rPr>
        <w:t xml:space="preserve"> настоящее Соглашение о нижеследующем: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1.1. Инвестор намеревается реализовать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инвестиционный проект по _________________________ (далее именуется "Инвестиционный проект").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1.2. В Инвестиционный проект предполагается вложить инвестиции в размере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_________млн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. рублей, которые будут способствовать развитию производительных сил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сельсовета, созданию новых рабочих мест. Кроме того, в консолидированный бюджет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поступят дополнительные доходы в виде уплачиваемых налогов.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 Намерения Сторон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2.1. Администрация намерена: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2.1.1.1. в предоставлении в соответствии с законодательством Российской Федерации и Новосибирской области земельного участка для реализации Инвестиционного проекта.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2.1.1.2. на переговорах с территориальными органами федеральных органов исполнительной власти Новосибирской области, органами исполнительной власти Новосибирской области, органами местного самоуправления, а также с организациями различных форм собственности.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2.1.1.3. при подготовке документации, необходимой для реализации Инвестиционного проекта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2.2 Инвестор намерен: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2.2.1. Осуществить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строительство_______________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мощностью________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>/ в год.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2.2.3. Реализовать Инвестиционный проект в соответствии со следующим графиком работ: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до___.____.20___года представить в Администрацию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технико-экономическое обоснование инвестиционного проекта;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с___.____.20___года приступить к строительству объектов;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до____.____.20___года завершить реализацию Инвестиционного проекта.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3. Порядок разрешения споров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3.3. Все споры, возникающие из настоящего Соглашения, должны быть урегулированы путем переговоров.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4.1. Изменения и дополнения к настоящему Соглашению должны быть совершены в письменной форме.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4.3. Соглашение составлено в двух экземплярах, по одному экземпляру для каждой из сторон.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4.4. Настоящее Соглашение вступает в силу с момента его подписания Сторонами.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5. Место нахождения сторон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Администрация Инвестор</w:t>
      </w:r>
    </w:p>
    <w:p w:rsidR="004D6908" w:rsidRPr="004D6908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D6908" w:rsidRPr="004D6908" w:rsidRDefault="004D6908" w:rsidP="004D6908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Блок-схема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"Оказание поддержки субъектам инвестиционной деятельности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в реализации инвестиционных проектов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области"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41.85pt;margin-top:3.8pt;width:3.6pt;height:2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" strokecolor="#4579b8 [3044]">
            <v:stroke endarrow="block"/>
          </v:shape>
        </w:pic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Прием обращения (инвестиционного намерения),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поступившего в Администрацию от инициатора проекта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27" type="#_x0000_t32" style="position:absolute;left:0;text-align:left;margin-left:245.6pt;margin-top:1.65pt;width:4.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" strokecolor="#4579b8 [3044]">
            <v:stroke endarrow="block"/>
          </v:shape>
        </w:pic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Заключение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" o:spid="_x0000_s1028" type="#_x0000_t32" style="position:absolute;left:0;text-align:left;margin-left:238.85pt;margin-top:2.9pt;width:4.3pt;height:27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" strokecolor="#4579b8 [3044]">
            <v:stroke endarrow="block"/>
          </v:shape>
        </w:pic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Принятие решения о реализации инвестиционного проекта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29" type="#_x0000_t32" style="position:absolute;left:0;text-align:left;margin-left:245.4pt;margin-top:2.65pt;width:9pt;height:30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" strokecolor="#4579b8 [3044]">
            <v:stroke endarrow="block"/>
          </v:shape>
        </w:pic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>Подбор инвестиционных площадок, пригодных для размещения инвестиционного проекта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6" o:spid="_x0000_s1030" type="#_x0000_t32" style="position:absolute;left:0;text-align:left;margin-left:238.1pt;margin-top:3.5pt;width:8.25pt;height:2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" strokecolor="#4579b8 [3044]">
            <v:stroke endarrow="block"/>
          </v:shape>
        </w:pic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Прием от инициатора проекта комплекта документов, предусмотренных п. 2.6.1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908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7" o:spid="_x0000_s1031" type="#_x0000_t32" style="position:absolute;left:0;text-align:left;margin-left:239.6pt;margin-top:.6pt;width:3.6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" strokecolor="#4579b8 [3044]">
            <v:stroke endarrow="block"/>
          </v:shape>
        </w:pict>
      </w:r>
    </w:p>
    <w:p w:rsidR="004D6908" w:rsidRPr="004D6908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6908" w:rsidRPr="00C34386" w:rsidRDefault="004D6908" w:rsidP="004D6908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908">
        <w:rPr>
          <w:rFonts w:ascii="Times New Roman" w:hAnsi="Times New Roman" w:cs="Times New Roman"/>
          <w:sz w:val="24"/>
          <w:szCs w:val="24"/>
        </w:rPr>
        <w:t xml:space="preserve">Заключение Соглашения о намерениях в сфере сотрудничества в реализации инвестиционного проекта на территории </w:t>
      </w:r>
      <w:proofErr w:type="spellStart"/>
      <w:r w:rsidRPr="004D6908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4D6908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4D6908" w:rsidRDefault="004D6908" w:rsidP="004D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6908" w:rsidRPr="00C34386" w:rsidRDefault="004D6908" w:rsidP="004D69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2181"/>
        <w:tblW w:w="9795" w:type="dxa"/>
        <w:tblLook w:val="01E0"/>
      </w:tblPr>
      <w:tblGrid>
        <w:gridCol w:w="3265"/>
        <w:gridCol w:w="3265"/>
        <w:gridCol w:w="3265"/>
      </w:tblGrid>
      <w:tr w:rsidR="004D6908" w:rsidRPr="00AD4C4D" w:rsidTr="001D040A">
        <w:trPr>
          <w:trHeight w:val="100"/>
        </w:trPr>
        <w:tc>
          <w:tcPr>
            <w:tcW w:w="3265" w:type="dxa"/>
            <w:tcBorders>
              <w:top w:val="nil"/>
              <w:left w:val="nil"/>
              <w:bottom w:val="nil"/>
            </w:tcBorders>
          </w:tcPr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265" w:type="dxa"/>
            <w:tcBorders>
              <w:top w:val="nil"/>
              <w:bottom w:val="nil"/>
              <w:right w:val="nil"/>
            </w:tcBorders>
          </w:tcPr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6908" w:rsidRPr="00AD4C4D" w:rsidRDefault="004D6908" w:rsidP="001D0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4D6908" w:rsidRDefault="004D6908" w:rsidP="004D6908"/>
    <w:p w:rsidR="004D6908" w:rsidRDefault="004D6908" w:rsidP="004D6908"/>
    <w:p w:rsidR="00712BCA" w:rsidRDefault="00712BCA" w:rsidP="00D10246"/>
    <w:sectPr w:rsidR="00712BCA" w:rsidSect="00D102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85A"/>
    <w:multiLevelType w:val="hybridMultilevel"/>
    <w:tmpl w:val="396AE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E2095"/>
    <w:multiLevelType w:val="hybridMultilevel"/>
    <w:tmpl w:val="75E0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06866"/>
    <w:multiLevelType w:val="hybridMultilevel"/>
    <w:tmpl w:val="B3289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260BB"/>
    <w:multiLevelType w:val="hybridMultilevel"/>
    <w:tmpl w:val="70FE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565E76"/>
    <w:multiLevelType w:val="hybridMultilevel"/>
    <w:tmpl w:val="A9907A4E"/>
    <w:lvl w:ilvl="0" w:tplc="3F1202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F4CE9"/>
    <w:multiLevelType w:val="hybridMultilevel"/>
    <w:tmpl w:val="9BE2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07843"/>
    <w:multiLevelType w:val="hybridMultilevel"/>
    <w:tmpl w:val="49FA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6"/>
  </w:num>
  <w:num w:numId="12">
    <w:abstractNumId w:val="13"/>
  </w:num>
  <w:num w:numId="13">
    <w:abstractNumId w:val="3"/>
  </w:num>
  <w:num w:numId="14">
    <w:abstractNumId w:val="9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235B8"/>
    <w:rsid w:val="00010B19"/>
    <w:rsid w:val="000343A9"/>
    <w:rsid w:val="0008183E"/>
    <w:rsid w:val="000847A8"/>
    <w:rsid w:val="000B0D00"/>
    <w:rsid w:val="001219D0"/>
    <w:rsid w:val="001433EA"/>
    <w:rsid w:val="00171CA5"/>
    <w:rsid w:val="00203A95"/>
    <w:rsid w:val="002622D7"/>
    <w:rsid w:val="00276223"/>
    <w:rsid w:val="002A539C"/>
    <w:rsid w:val="002A56E4"/>
    <w:rsid w:val="002F2146"/>
    <w:rsid w:val="00306BB1"/>
    <w:rsid w:val="00326BF9"/>
    <w:rsid w:val="00353C6F"/>
    <w:rsid w:val="00395635"/>
    <w:rsid w:val="0043026D"/>
    <w:rsid w:val="00481FA2"/>
    <w:rsid w:val="00492735"/>
    <w:rsid w:val="00496261"/>
    <w:rsid w:val="004D131B"/>
    <w:rsid w:val="004D6908"/>
    <w:rsid w:val="00547D3B"/>
    <w:rsid w:val="005A0094"/>
    <w:rsid w:val="005A5A0B"/>
    <w:rsid w:val="005E0889"/>
    <w:rsid w:val="006912EA"/>
    <w:rsid w:val="006C4052"/>
    <w:rsid w:val="006E6585"/>
    <w:rsid w:val="00711148"/>
    <w:rsid w:val="00712BCA"/>
    <w:rsid w:val="00776715"/>
    <w:rsid w:val="00802575"/>
    <w:rsid w:val="00803501"/>
    <w:rsid w:val="00803DDA"/>
    <w:rsid w:val="0080499D"/>
    <w:rsid w:val="00852BED"/>
    <w:rsid w:val="008B0D95"/>
    <w:rsid w:val="00955223"/>
    <w:rsid w:val="009B2A9E"/>
    <w:rsid w:val="009D1E17"/>
    <w:rsid w:val="009D7D26"/>
    <w:rsid w:val="00A2081B"/>
    <w:rsid w:val="00A8377E"/>
    <w:rsid w:val="00A97B8C"/>
    <w:rsid w:val="00AB276A"/>
    <w:rsid w:val="00AD4C4D"/>
    <w:rsid w:val="00AE3285"/>
    <w:rsid w:val="00AE33EB"/>
    <w:rsid w:val="00B215A6"/>
    <w:rsid w:val="00B90962"/>
    <w:rsid w:val="00C00FF5"/>
    <w:rsid w:val="00C92DD0"/>
    <w:rsid w:val="00C9774D"/>
    <w:rsid w:val="00CD3B20"/>
    <w:rsid w:val="00CE6785"/>
    <w:rsid w:val="00D10246"/>
    <w:rsid w:val="00D56E72"/>
    <w:rsid w:val="00D63523"/>
    <w:rsid w:val="00D77B2C"/>
    <w:rsid w:val="00DE6DFE"/>
    <w:rsid w:val="00E211A0"/>
    <w:rsid w:val="00E235B8"/>
    <w:rsid w:val="00EB463F"/>
    <w:rsid w:val="00EB512D"/>
    <w:rsid w:val="00ED7EE6"/>
    <w:rsid w:val="00EE3CA7"/>
    <w:rsid w:val="00F274D7"/>
    <w:rsid w:val="00F44260"/>
    <w:rsid w:val="00F50AEA"/>
    <w:rsid w:val="00F511B0"/>
    <w:rsid w:val="00FB7917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  <o:r id="V:Rule3" type="connector" idref="#Прямая со стрелкой 7"/>
        <o:r id="V:Rule4" type="connector" idref="#Прямая со стрелкой 3"/>
        <o:r id="V:Rule5" type="connector" idref="#Прямая со стрелкой 5"/>
        <o:r id="V:Rule6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locked/>
    <w:rsid w:val="002F2146"/>
    <w:rPr>
      <w:sz w:val="24"/>
      <w:szCs w:val="24"/>
    </w:rPr>
  </w:style>
  <w:style w:type="paragraph" w:styleId="af">
    <w:name w:val="Body Text"/>
    <w:aliases w:val="Знак,Знак1 Знак,Основной текст1"/>
    <w:basedOn w:val="a"/>
    <w:link w:val="ae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3A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13">
    <w:name w:val="Без интервала1"/>
    <w:rsid w:val="00481F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10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enoy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21</Pages>
  <Words>9000</Words>
  <Characters>51306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09.01.2023 г. в 19.19 минут,  возгорании в жилом доме по адресу: Новосибирская о</vt:lpstr>
      <vt:lpstr>ПОСТАНОВЛЕНИЕ</vt:lpstr>
      <vt:lpstr/>
      <vt:lpstr>Глава Студеновского сельсовета </vt:lpstr>
      <vt:lpstr>Карасукского  района  </vt:lpstr>
      <vt:lpstr>Новосибирской  области                                                </vt:lpstr>
    </vt:vector>
  </TitlesOfParts>
  <Company>Home</Company>
  <LinksUpToDate>false</LinksUpToDate>
  <CharactersWithSpaces>60186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59</cp:revision>
  <cp:lastPrinted>2023-04-13T07:30:00Z</cp:lastPrinted>
  <dcterms:created xsi:type="dcterms:W3CDTF">2021-09-09T08:26:00Z</dcterms:created>
  <dcterms:modified xsi:type="dcterms:W3CDTF">2024-01-10T03:13:00Z</dcterms:modified>
</cp:coreProperties>
</file>